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6FF0" w:rsidRPr="00083DCA" w:rsidRDefault="00083DCA" w:rsidP="001848DA">
      <w:pPr>
        <w:pStyle w:val="2"/>
        <w:jc w:val="center"/>
        <w:rPr>
          <w:lang w:val="en-US"/>
        </w:rPr>
      </w:pPr>
      <w:r>
        <w:rPr>
          <w:lang w:val="en-US"/>
        </w:rPr>
        <w:t>Stimulus</w:t>
      </w:r>
    </w:p>
    <w:p w:rsidR="00801A16" w:rsidRPr="00083DCA" w:rsidRDefault="00801A16" w:rsidP="00801A16">
      <w:pPr>
        <w:ind w:firstLine="567"/>
        <w:rPr>
          <w:rFonts w:ascii="Cambria" w:hAnsi="Cambria"/>
          <w:lang w:val="en-US"/>
        </w:rPr>
      </w:pPr>
    </w:p>
    <w:p w:rsidR="00083DCA" w:rsidRDefault="00083DCA" w:rsidP="000E2FCE">
      <w:pPr>
        <w:ind w:firstLine="567"/>
        <w:jc w:val="both"/>
        <w:rPr>
          <w:rFonts w:ascii="Cambria" w:hAnsi="Cambria"/>
          <w:lang w:val="en-US"/>
        </w:rPr>
      </w:pPr>
      <w:r>
        <w:rPr>
          <w:rFonts w:ascii="Cambria" w:hAnsi="Cambria"/>
          <w:lang w:val="en-US"/>
        </w:rPr>
        <w:t>The open external extension of cloud data storage functionality towards a privacy and a controlled synchronization.</w:t>
      </w:r>
    </w:p>
    <w:p w:rsidR="00204233" w:rsidRDefault="00204233" w:rsidP="000E2FCE">
      <w:pPr>
        <w:ind w:firstLine="567"/>
        <w:jc w:val="both"/>
        <w:rPr>
          <w:rFonts w:ascii="Cambria" w:hAnsi="Cambria"/>
          <w:lang w:val="en-US"/>
        </w:rPr>
      </w:pPr>
    </w:p>
    <w:p w:rsidR="00204233" w:rsidRDefault="00204233" w:rsidP="000E2FCE">
      <w:pPr>
        <w:ind w:firstLine="567"/>
        <w:jc w:val="both"/>
        <w:rPr>
          <w:rFonts w:ascii="Cambria" w:hAnsi="Cambria"/>
          <w:lang w:val="en-US"/>
        </w:rPr>
      </w:pPr>
      <w:r>
        <w:rPr>
          <w:rFonts w:ascii="Cambria" w:hAnsi="Cambria"/>
          <w:lang w:val="en-US"/>
        </w:rPr>
        <w:t xml:space="preserve">To keep the files — documents, media, databases — on the remote drives of cloud services is a common practice nowadays. Among these services, there are free or paid ones, ones with encryption support and without it, we have separate more or less sophisticated projects from </w:t>
      </w:r>
      <w:r w:rsidR="00BC0F0C">
        <w:rPr>
          <w:rFonts w:ascii="Cambria" w:hAnsi="Cambria"/>
          <w:lang w:val="en-US"/>
        </w:rPr>
        <w:t xml:space="preserve">the </w:t>
      </w:r>
      <w:r>
        <w:rPr>
          <w:rFonts w:ascii="Cambria" w:hAnsi="Cambria"/>
          <w:lang w:val="en-US"/>
        </w:rPr>
        <w:t xml:space="preserve">third-party developers (see </w:t>
      </w:r>
      <w:r w:rsidR="007B01B2">
        <w:rPr>
          <w:rFonts w:ascii="Cambria" w:hAnsi="Cambria"/>
          <w:b/>
          <w:color w:val="0070C0"/>
          <w:lang w:val="en-US"/>
        </w:rPr>
        <w:t>Addendum B</w:t>
      </w:r>
      <w:r>
        <w:rPr>
          <w:rFonts w:ascii="Cambria" w:hAnsi="Cambria"/>
          <w:lang w:val="en-US"/>
        </w:rPr>
        <w:t>)...</w:t>
      </w:r>
    </w:p>
    <w:p w:rsidR="00977B77" w:rsidRDefault="00204233" w:rsidP="000E2FCE">
      <w:pPr>
        <w:ind w:firstLine="567"/>
        <w:jc w:val="both"/>
        <w:rPr>
          <w:rFonts w:ascii="Cambria" w:hAnsi="Cambria"/>
          <w:lang w:val="en-US"/>
        </w:rPr>
      </w:pPr>
      <w:r>
        <w:rPr>
          <w:rFonts w:ascii="Cambria" w:hAnsi="Cambria"/>
          <w:lang w:val="en-US"/>
        </w:rPr>
        <w:t>Let's glance over them to see what's insufficient for us from the standpoint of privacy. Notice some grouping factors cease to be grouping. We talk about the public services that «look into the world», and we don't consider the distributed storages operating by means of the internal networks of organizations and corporations, however everything stated below can be easily moved to the latter</w:t>
      </w:r>
      <w:r w:rsidR="00BC0F0C">
        <w:rPr>
          <w:rFonts w:ascii="Cambria" w:hAnsi="Cambria"/>
          <w:lang w:val="en-US"/>
        </w:rPr>
        <w:t xml:space="preserve"> case</w:t>
      </w:r>
      <w:r>
        <w:rPr>
          <w:rFonts w:ascii="Cambria" w:hAnsi="Cambria"/>
          <w:lang w:val="en-US"/>
        </w:rPr>
        <w:t xml:space="preserve">, taking into account whose interests you are going to provide — the employee of such organization who exploits the internal network, or the </w:t>
      </w:r>
      <w:r w:rsidR="00BC0F0C">
        <w:rPr>
          <w:rFonts w:ascii="Cambria" w:hAnsi="Cambria"/>
          <w:lang w:val="en-US"/>
        </w:rPr>
        <w:t>organization in tote, putting the data outside.</w:t>
      </w:r>
    </w:p>
    <w:p w:rsidR="00204233" w:rsidRDefault="00204233" w:rsidP="000E2FCE">
      <w:pPr>
        <w:ind w:firstLine="567"/>
        <w:jc w:val="both"/>
        <w:rPr>
          <w:rFonts w:ascii="Cambria" w:hAnsi="Cambria"/>
          <w:lang w:val="en-US"/>
        </w:rPr>
      </w:pPr>
    </w:p>
    <w:p w:rsidR="00BC0F0C" w:rsidRPr="00BC0F0C" w:rsidRDefault="00BC0F0C" w:rsidP="000E2FCE">
      <w:pPr>
        <w:ind w:firstLine="567"/>
        <w:jc w:val="both"/>
        <w:rPr>
          <w:rFonts w:ascii="Cambria" w:hAnsi="Cambria"/>
          <w:b/>
          <w:lang w:val="en-US"/>
        </w:rPr>
      </w:pPr>
      <w:r w:rsidRPr="00BC0F0C">
        <w:rPr>
          <w:rFonts w:ascii="Cambria" w:hAnsi="Cambria"/>
          <w:b/>
          <w:lang w:val="en-US"/>
        </w:rPr>
        <w:t>1. Free services without built-in encryption support.</w:t>
      </w:r>
    </w:p>
    <w:p w:rsidR="00BC0F0C" w:rsidRDefault="00BC0F0C" w:rsidP="000E2FCE">
      <w:pPr>
        <w:ind w:firstLine="567"/>
        <w:jc w:val="both"/>
        <w:rPr>
          <w:rFonts w:ascii="Cambria" w:hAnsi="Cambria"/>
          <w:lang w:val="en-US"/>
        </w:rPr>
      </w:pPr>
      <w:r>
        <w:rPr>
          <w:rFonts w:ascii="Cambria" w:hAnsi="Cambria"/>
          <w:lang w:val="en-US"/>
        </w:rPr>
        <w:t xml:space="preserve">Base one. Your files, sent to such service, are accessible to the employees of the company </w:t>
      </w:r>
      <w:r w:rsidR="00052625">
        <w:rPr>
          <w:rFonts w:ascii="Cambria" w:hAnsi="Cambria"/>
          <w:lang w:val="en-US"/>
        </w:rPr>
        <w:t>provid</w:t>
      </w:r>
      <w:r>
        <w:rPr>
          <w:rFonts w:ascii="Cambria" w:hAnsi="Cambria"/>
          <w:lang w:val="en-US"/>
        </w:rPr>
        <w:t>ing it (including the requests from special services of the «native» country; imagine yourself sitting in the chair of the head of this kind of «service», trying to avert the act of terror/make more money/get more power, so you won't spend the energy on resentment like «they dare to check my child</w:t>
      </w:r>
      <w:r w:rsidR="008D362B">
        <w:rPr>
          <w:rFonts w:ascii="Cambria" w:hAnsi="Cambria"/>
          <w:lang w:val="en-US"/>
        </w:rPr>
        <w:t>hood</w:t>
      </w:r>
      <w:r>
        <w:rPr>
          <w:rFonts w:ascii="Cambria" w:hAnsi="Cambria"/>
          <w:lang w:val="en-US"/>
        </w:rPr>
        <w:t xml:space="preserve"> photos»). Then there are those who have the access to the employees. Perhaps </w:t>
      </w:r>
      <w:r w:rsidRPr="00BC0F0C">
        <w:rPr>
          <w:rFonts w:ascii="Cambria" w:hAnsi="Cambria"/>
          <w:i/>
          <w:lang w:val="en-US"/>
        </w:rPr>
        <w:t>THEY</w:t>
      </w:r>
      <w:r>
        <w:rPr>
          <w:rFonts w:ascii="Cambria" w:hAnsi="Cambria"/>
          <w:lang w:val="en-US"/>
        </w:rPr>
        <w:t xml:space="preserve"> will become interested in your data, perhaps not.</w:t>
      </w:r>
    </w:p>
    <w:p w:rsidR="00BC0F0C" w:rsidRDefault="00BC0F0C" w:rsidP="000E2FCE">
      <w:pPr>
        <w:ind w:firstLine="567"/>
        <w:jc w:val="both"/>
        <w:rPr>
          <w:rFonts w:ascii="Cambria" w:hAnsi="Cambria"/>
          <w:lang w:val="en-US"/>
        </w:rPr>
      </w:pPr>
      <w:r>
        <w:rPr>
          <w:rFonts w:ascii="Cambria" w:hAnsi="Cambria"/>
          <w:lang w:val="en-US"/>
        </w:rPr>
        <w:t>If the computer you upload the files there from</w:t>
      </w:r>
      <w:r w:rsidR="0007135F">
        <w:rPr>
          <w:rFonts w:ascii="Cambria" w:hAnsi="Cambria"/>
          <w:lang w:val="en-US"/>
        </w:rPr>
        <w:t xml:space="preserve"> isn't protected enough, the circle of unwanted readers of your data broadens: someone sniffs the traffic, the friends duplicate uncleaned harddisk. The birdie has peeped in through the window — was it the birdie?</w:t>
      </w:r>
    </w:p>
    <w:p w:rsidR="0007135F" w:rsidRDefault="0007135F" w:rsidP="000E2FCE">
      <w:pPr>
        <w:ind w:firstLine="567"/>
        <w:jc w:val="both"/>
        <w:rPr>
          <w:rFonts w:ascii="Cambria" w:hAnsi="Cambria"/>
          <w:lang w:val="en-US"/>
        </w:rPr>
      </w:pPr>
    </w:p>
    <w:p w:rsidR="0007135F" w:rsidRPr="005E5235" w:rsidRDefault="0007135F" w:rsidP="000E2FCE">
      <w:pPr>
        <w:ind w:firstLine="567"/>
        <w:jc w:val="both"/>
        <w:rPr>
          <w:rFonts w:ascii="Cambria" w:hAnsi="Cambria"/>
          <w:b/>
          <w:lang w:val="en-US"/>
        </w:rPr>
      </w:pPr>
      <w:r w:rsidRPr="005E5235">
        <w:rPr>
          <w:rFonts w:ascii="Cambria" w:hAnsi="Cambria"/>
          <w:b/>
          <w:lang w:val="en-US"/>
        </w:rPr>
        <w:t>2. Paid services without built-in encryption support.</w:t>
      </w:r>
    </w:p>
    <w:p w:rsidR="0007135F" w:rsidRDefault="0007135F" w:rsidP="000E2FCE">
      <w:pPr>
        <w:ind w:firstLine="567"/>
        <w:jc w:val="both"/>
        <w:rPr>
          <w:rFonts w:ascii="Cambria" w:hAnsi="Cambria"/>
          <w:lang w:val="en-US"/>
        </w:rPr>
      </w:pPr>
      <w:r>
        <w:rPr>
          <w:rFonts w:ascii="Cambria" w:hAnsi="Cambria"/>
          <w:lang w:val="en-US"/>
        </w:rPr>
        <w:t>Most likely, you'd have more reliability/less probability of claims «uh-oh, due to failure your data is lost», and more space on the remote drive. There is an additional company advertisement about 1001 levels of protection (in sense of encryption, not duplication), which you may believe whenever you want.</w:t>
      </w:r>
    </w:p>
    <w:p w:rsidR="0007135F" w:rsidRDefault="0007135F" w:rsidP="000E2FCE">
      <w:pPr>
        <w:ind w:firstLine="567"/>
        <w:jc w:val="both"/>
        <w:rPr>
          <w:rFonts w:ascii="Cambria" w:hAnsi="Cambria"/>
          <w:lang w:val="en-US"/>
        </w:rPr>
      </w:pPr>
      <w:r>
        <w:rPr>
          <w:rFonts w:ascii="Cambria" w:hAnsi="Cambria"/>
          <w:lang w:val="en-US"/>
        </w:rPr>
        <w:t>Indeed, there may be as much l</w:t>
      </w:r>
      <w:r w:rsidR="005E5235">
        <w:rPr>
          <w:rFonts w:ascii="Cambria" w:hAnsi="Cambria"/>
          <w:lang w:val="en-US"/>
        </w:rPr>
        <w:t>ayers</w:t>
      </w:r>
      <w:r>
        <w:rPr>
          <w:rFonts w:ascii="Cambria" w:hAnsi="Cambria"/>
          <w:lang w:val="en-US"/>
        </w:rPr>
        <w:t xml:space="preserve"> of super</w:t>
      </w:r>
      <w:r w:rsidR="005E5235">
        <w:rPr>
          <w:rFonts w:ascii="Cambria" w:hAnsi="Cambria"/>
          <w:lang w:val="en-US"/>
        </w:rPr>
        <w:t>solid</w:t>
      </w:r>
      <w:r>
        <w:rPr>
          <w:rFonts w:ascii="Cambria" w:hAnsi="Cambria"/>
          <w:lang w:val="en-US"/>
        </w:rPr>
        <w:t xml:space="preserve"> encryption </w:t>
      </w:r>
      <w:r w:rsidRPr="005E5235">
        <w:rPr>
          <w:rFonts w:ascii="Cambria" w:hAnsi="Cambria"/>
          <w:i/>
          <w:lang w:val="en-US"/>
        </w:rPr>
        <w:t>under</w:t>
      </w:r>
      <w:r>
        <w:rPr>
          <w:rFonts w:ascii="Cambria" w:hAnsi="Cambria"/>
          <w:lang w:val="en-US"/>
        </w:rPr>
        <w:t xml:space="preserve"> the transmission of the files between your drive and the cloud</w:t>
      </w:r>
      <w:r w:rsidR="005E5235">
        <w:rPr>
          <w:rFonts w:ascii="Cambria" w:hAnsi="Cambria"/>
          <w:lang w:val="en-US"/>
        </w:rPr>
        <w:t xml:space="preserve"> as you want</w:t>
      </w:r>
      <w:r>
        <w:rPr>
          <w:rFonts w:ascii="Cambria" w:hAnsi="Cambria"/>
          <w:lang w:val="en-US"/>
        </w:rPr>
        <w:t xml:space="preserve">, but </w:t>
      </w:r>
      <w:r w:rsidRPr="005E5235">
        <w:rPr>
          <w:rFonts w:ascii="Cambria" w:hAnsi="Cambria"/>
          <w:i/>
          <w:lang w:val="en-US"/>
        </w:rPr>
        <w:t>if the files are identical here and there</w:t>
      </w:r>
      <w:r>
        <w:rPr>
          <w:rFonts w:ascii="Cambria" w:hAnsi="Cambria"/>
          <w:lang w:val="en-US"/>
        </w:rPr>
        <w:t>, then</w:t>
      </w:r>
      <w:r w:rsidR="005E5235">
        <w:rPr>
          <w:rFonts w:ascii="Cambria" w:hAnsi="Cambria"/>
          <w:lang w:val="en-US"/>
        </w:rPr>
        <w:t xml:space="preserve"> </w:t>
      </w:r>
      <w:r w:rsidR="005E5235" w:rsidRPr="005E5235">
        <w:rPr>
          <w:rFonts w:ascii="Cambria" w:hAnsi="Cambria"/>
          <w:i/>
          <w:lang w:val="en-US"/>
        </w:rPr>
        <w:t>she who reads the cloud, reads your d</w:t>
      </w:r>
      <w:r w:rsidR="00EA4B71">
        <w:rPr>
          <w:rFonts w:ascii="Cambria" w:hAnsi="Cambria"/>
          <w:i/>
          <w:lang w:val="en-US"/>
        </w:rPr>
        <w:t>rive</w:t>
      </w:r>
      <w:r w:rsidR="005E5235" w:rsidRPr="005E5235">
        <w:rPr>
          <w:rFonts w:ascii="Cambria" w:hAnsi="Cambria"/>
          <w:i/>
          <w:lang w:val="en-US"/>
        </w:rPr>
        <w:t xml:space="preserve"> at the same time</w:t>
      </w:r>
      <w:r w:rsidR="005E5235">
        <w:rPr>
          <w:rFonts w:ascii="Cambria" w:hAnsi="Cambria"/>
          <w:lang w:val="en-US"/>
        </w:rPr>
        <w:t>.</w:t>
      </w:r>
    </w:p>
    <w:p w:rsidR="008C2B10" w:rsidRDefault="008C2B10" w:rsidP="000E2FCE">
      <w:pPr>
        <w:ind w:firstLine="567"/>
        <w:jc w:val="both"/>
        <w:rPr>
          <w:rFonts w:ascii="Cambria" w:hAnsi="Cambria"/>
          <w:lang w:val="en-US"/>
        </w:rPr>
      </w:pPr>
    </w:p>
    <w:p w:rsidR="005E5235" w:rsidRDefault="005E5235" w:rsidP="000E2FCE">
      <w:pPr>
        <w:ind w:firstLine="567"/>
        <w:jc w:val="both"/>
        <w:rPr>
          <w:rFonts w:ascii="Cambria" w:hAnsi="Cambria"/>
          <w:lang w:val="en-US"/>
        </w:rPr>
      </w:pPr>
      <w:r>
        <w:rPr>
          <w:rFonts w:ascii="Cambria" w:hAnsi="Cambria"/>
          <w:lang w:val="en-US"/>
        </w:rPr>
        <w:t xml:space="preserve">Anticipating, let us state that </w:t>
      </w:r>
      <w:r w:rsidRPr="005E5235">
        <w:rPr>
          <w:rFonts w:ascii="Cambria" w:hAnsi="Cambria"/>
          <w:b/>
          <w:i/>
          <w:color w:val="7030A0"/>
          <w:lang w:val="en-US"/>
        </w:rPr>
        <w:t>Naamari</w:t>
      </w:r>
      <w:r>
        <w:rPr>
          <w:rFonts w:ascii="Cambria" w:hAnsi="Cambria"/>
          <w:lang w:val="en-US"/>
        </w:rPr>
        <w:t xml:space="preserve"> is merely an additional layer </w:t>
      </w:r>
      <w:r w:rsidRPr="005E5235">
        <w:rPr>
          <w:rFonts w:ascii="Cambria" w:hAnsi="Cambria"/>
          <w:i/>
          <w:lang w:val="en-US"/>
        </w:rPr>
        <w:t>above</w:t>
      </w:r>
      <w:r>
        <w:rPr>
          <w:rFonts w:ascii="Cambria" w:hAnsi="Cambria"/>
          <w:lang w:val="en-US"/>
        </w:rPr>
        <w:t xml:space="preserve"> these services, even a</w:t>
      </w:r>
      <w:r w:rsidR="00465F58">
        <w:rPr>
          <w:rFonts w:ascii="Cambria" w:hAnsi="Cambria"/>
          <w:lang w:val="en-US"/>
        </w:rPr>
        <w:t>loof from them a</w:t>
      </w:r>
      <w:r>
        <w:rPr>
          <w:rFonts w:ascii="Cambria" w:hAnsi="Cambria"/>
          <w:lang w:val="en-US"/>
        </w:rPr>
        <w:t xml:space="preserve"> little. The encrypting/decrypting component, </w:t>
      </w:r>
      <w:r w:rsidRPr="005E5235">
        <w:rPr>
          <w:rFonts w:ascii="Cambria" w:hAnsi="Cambria"/>
          <w:b/>
          <w:i/>
          <w:color w:val="7030A0"/>
          <w:lang w:val="en-US"/>
        </w:rPr>
        <w:t>Naamari</w:t>
      </w:r>
      <w:r>
        <w:rPr>
          <w:rFonts w:ascii="Cambria" w:hAnsi="Cambria"/>
          <w:lang w:val="en-US"/>
        </w:rPr>
        <w:t xml:space="preserve"> itself, may be applied without the clouds (and without the network), while the transport one, </w:t>
      </w:r>
      <w:r w:rsidRPr="005E5235">
        <w:rPr>
          <w:rFonts w:ascii="Cambria" w:hAnsi="Cambria"/>
          <w:b/>
          <w:i/>
          <w:color w:val="7030A0"/>
          <w:lang w:val="en-US"/>
        </w:rPr>
        <w:t>Naamari-lautta</w:t>
      </w:r>
      <w:r>
        <w:rPr>
          <w:rFonts w:ascii="Cambria" w:hAnsi="Cambria"/>
          <w:lang w:val="en-US"/>
        </w:rPr>
        <w:t>, being a wrapper, is useless beyond them.</w:t>
      </w:r>
    </w:p>
    <w:p w:rsidR="002F25A1" w:rsidRDefault="002F25A1" w:rsidP="000E2FCE">
      <w:pPr>
        <w:ind w:firstLine="567"/>
        <w:jc w:val="both"/>
        <w:rPr>
          <w:rFonts w:ascii="Cambria" w:hAnsi="Cambria"/>
          <w:lang w:val="en-US"/>
        </w:rPr>
      </w:pPr>
    </w:p>
    <w:p w:rsidR="005E5235" w:rsidRPr="00D468A3" w:rsidRDefault="005E5235" w:rsidP="000E2FCE">
      <w:pPr>
        <w:ind w:firstLine="567"/>
        <w:jc w:val="both"/>
        <w:rPr>
          <w:rFonts w:ascii="Cambria" w:hAnsi="Cambria"/>
          <w:b/>
          <w:lang w:val="en-US"/>
        </w:rPr>
      </w:pPr>
      <w:r w:rsidRPr="00D468A3">
        <w:rPr>
          <w:rFonts w:ascii="Cambria" w:hAnsi="Cambria"/>
          <w:b/>
          <w:lang w:val="en-US"/>
        </w:rPr>
        <w:t>3. Services with buil</w:t>
      </w:r>
      <w:r w:rsidR="008D362B">
        <w:rPr>
          <w:rFonts w:ascii="Cambria" w:hAnsi="Cambria"/>
          <w:b/>
          <w:lang w:val="en-US"/>
        </w:rPr>
        <w:t>t</w:t>
      </w:r>
      <w:r w:rsidRPr="00D468A3">
        <w:rPr>
          <w:rFonts w:ascii="Cambria" w:hAnsi="Cambria"/>
          <w:b/>
          <w:lang w:val="en-US"/>
        </w:rPr>
        <w:t>-in encryption support.</w:t>
      </w:r>
    </w:p>
    <w:p w:rsidR="005E5235" w:rsidRDefault="00D468A3" w:rsidP="000E2FCE">
      <w:pPr>
        <w:ind w:firstLine="567"/>
        <w:jc w:val="both"/>
        <w:rPr>
          <w:rFonts w:ascii="Cambria" w:hAnsi="Cambria"/>
          <w:lang w:val="en-US"/>
        </w:rPr>
      </w:pPr>
      <w:r>
        <w:rPr>
          <w:rFonts w:ascii="Cambria" w:hAnsi="Cambria"/>
          <w:lang w:val="en-US"/>
        </w:rPr>
        <w:t>A r</w:t>
      </w:r>
      <w:r w:rsidR="005E5235">
        <w:rPr>
          <w:rFonts w:ascii="Cambria" w:hAnsi="Cambria"/>
          <w:lang w:val="en-US"/>
        </w:rPr>
        <w:t>ather senseless item because of</w:t>
      </w:r>
      <w:r>
        <w:rPr>
          <w:rFonts w:ascii="Cambria" w:hAnsi="Cambria"/>
          <w:lang w:val="en-US"/>
        </w:rPr>
        <w:t xml:space="preserve"> fuzziness of the «encryption» term; it requires a subdivision. The</w:t>
      </w:r>
      <w:r w:rsidRPr="00052625">
        <w:rPr>
          <w:rFonts w:ascii="Cambria" w:hAnsi="Cambria"/>
          <w:lang w:val="en-US"/>
        </w:rPr>
        <w:t xml:space="preserve"> </w:t>
      </w:r>
      <w:r>
        <w:rPr>
          <w:rFonts w:ascii="Cambria" w:hAnsi="Cambria"/>
          <w:lang w:val="en-US"/>
        </w:rPr>
        <w:t>encryption</w:t>
      </w:r>
      <w:r w:rsidRPr="00052625">
        <w:rPr>
          <w:rFonts w:ascii="Cambria" w:hAnsi="Cambria"/>
          <w:lang w:val="en-US"/>
        </w:rPr>
        <w:t xml:space="preserve"> </w:t>
      </w:r>
      <w:r>
        <w:rPr>
          <w:rFonts w:ascii="Cambria" w:hAnsi="Cambria"/>
          <w:lang w:val="en-US"/>
        </w:rPr>
        <w:t>of</w:t>
      </w:r>
      <w:r w:rsidRPr="00052625">
        <w:rPr>
          <w:rFonts w:ascii="Cambria" w:hAnsi="Cambria"/>
          <w:lang w:val="en-US"/>
        </w:rPr>
        <w:t xml:space="preserve"> </w:t>
      </w:r>
      <w:r w:rsidRPr="00D468A3">
        <w:rPr>
          <w:rFonts w:ascii="Cambria" w:hAnsi="Cambria"/>
          <w:i/>
          <w:lang w:val="en-US"/>
        </w:rPr>
        <w:t>what</w:t>
      </w:r>
      <w:r w:rsidRPr="00052625">
        <w:rPr>
          <w:rFonts w:ascii="Cambria" w:hAnsi="Cambria"/>
          <w:lang w:val="en-US"/>
        </w:rPr>
        <w:t xml:space="preserve">? </w:t>
      </w:r>
      <w:r>
        <w:rPr>
          <w:rFonts w:ascii="Cambria" w:hAnsi="Cambria"/>
          <w:lang w:val="en-US"/>
        </w:rPr>
        <w:t>Is</w:t>
      </w:r>
      <w:r w:rsidRPr="00052625">
        <w:rPr>
          <w:rFonts w:ascii="Cambria" w:hAnsi="Cambria"/>
          <w:lang w:val="en-US"/>
        </w:rPr>
        <w:t xml:space="preserve"> </w:t>
      </w:r>
      <w:r>
        <w:rPr>
          <w:rFonts w:ascii="Cambria" w:hAnsi="Cambria"/>
          <w:lang w:val="en-US"/>
        </w:rPr>
        <w:t>it</w:t>
      </w:r>
      <w:r w:rsidRPr="00052625">
        <w:rPr>
          <w:rFonts w:ascii="Cambria" w:hAnsi="Cambria"/>
          <w:lang w:val="en-US"/>
        </w:rPr>
        <w:t xml:space="preserve"> </w:t>
      </w:r>
      <w:r>
        <w:rPr>
          <w:rFonts w:ascii="Cambria" w:hAnsi="Cambria"/>
          <w:lang w:val="en-US"/>
        </w:rPr>
        <w:t>RSA</w:t>
      </w:r>
      <w:r w:rsidRPr="00052625">
        <w:rPr>
          <w:rFonts w:ascii="Cambria" w:hAnsi="Cambria"/>
          <w:lang w:val="en-US"/>
        </w:rPr>
        <w:t xml:space="preserve"> </w:t>
      </w:r>
      <w:r>
        <w:rPr>
          <w:rFonts w:ascii="Cambria" w:hAnsi="Cambria"/>
          <w:lang w:val="en-US"/>
        </w:rPr>
        <w:t>or</w:t>
      </w:r>
      <w:r w:rsidRPr="00052625">
        <w:rPr>
          <w:rFonts w:ascii="Cambria" w:hAnsi="Cambria"/>
          <w:lang w:val="en-US"/>
        </w:rPr>
        <w:t xml:space="preserve"> 2000000-</w:t>
      </w:r>
      <w:r>
        <w:rPr>
          <w:rFonts w:ascii="Cambria" w:hAnsi="Cambria"/>
          <w:lang w:val="en-US"/>
        </w:rPr>
        <w:t>fold</w:t>
      </w:r>
      <w:r w:rsidRPr="00052625">
        <w:rPr>
          <w:rFonts w:ascii="Cambria" w:hAnsi="Cambria"/>
          <w:lang w:val="en-US"/>
        </w:rPr>
        <w:t xml:space="preserve"> </w:t>
      </w:r>
      <w:r>
        <w:rPr>
          <w:rFonts w:ascii="Cambria" w:hAnsi="Cambria"/>
          <w:lang w:val="en-US"/>
        </w:rPr>
        <w:t>XOR</w:t>
      </w:r>
      <w:r w:rsidRPr="00052625">
        <w:rPr>
          <w:rFonts w:ascii="Cambria" w:hAnsi="Cambria"/>
          <w:lang w:val="en-US"/>
        </w:rPr>
        <w:t xml:space="preserve">? </w:t>
      </w:r>
      <w:r>
        <w:rPr>
          <w:rFonts w:ascii="Cambria" w:hAnsi="Cambria"/>
          <w:lang w:val="en-US"/>
        </w:rPr>
        <w:t>AES or ULTRA-NEWEST-CIPHER</w:t>
      </w:r>
      <w:r w:rsidRPr="00D468A3">
        <w:rPr>
          <w:rFonts w:ascii="Cambria" w:hAnsi="Cambria"/>
          <w:lang w:val="en-US"/>
        </w:rPr>
        <w:t>™</w:t>
      </w:r>
      <w:r>
        <w:rPr>
          <w:rFonts w:ascii="Cambria" w:hAnsi="Cambria"/>
          <w:lang w:val="en-US"/>
        </w:rPr>
        <w:t xml:space="preserve"> (something AES once was)? Is the encryption performed by server somewhere far away, or by the client at your computer? How transparent the client is for you? And for server? And for unauthorized ones? The cipher is a block one, then what mode of its operation is </w:t>
      </w:r>
      <w:r w:rsidR="006802B9">
        <w:rPr>
          <w:rFonts w:ascii="Cambria" w:hAnsi="Cambria"/>
          <w:lang w:val="en-US"/>
        </w:rPr>
        <w:t>applied</w:t>
      </w:r>
      <w:r>
        <w:rPr>
          <w:rFonts w:ascii="Cambria" w:hAnsi="Cambria"/>
          <w:lang w:val="en-US"/>
        </w:rPr>
        <w:t xml:space="preserve">? Where the keys are stored, in what form, how they are protected and with </w:t>
      </w:r>
      <w:r w:rsidRPr="00D468A3">
        <w:rPr>
          <w:rFonts w:ascii="Cambria" w:hAnsi="Cambria"/>
          <w:i/>
          <w:lang w:val="en-US"/>
        </w:rPr>
        <w:t>what</w:t>
      </w:r>
      <w:r>
        <w:rPr>
          <w:rFonts w:ascii="Cambria" w:hAnsi="Cambria"/>
          <w:lang w:val="en-US"/>
        </w:rPr>
        <w:t>?.. Who bears responsibility for disclosure/loss of data?..</w:t>
      </w:r>
    </w:p>
    <w:p w:rsidR="00D468A3" w:rsidRDefault="00D468A3" w:rsidP="000E2FCE">
      <w:pPr>
        <w:ind w:firstLine="567"/>
        <w:jc w:val="both"/>
        <w:rPr>
          <w:rFonts w:ascii="Cambria" w:hAnsi="Cambria"/>
          <w:lang w:val="en-US"/>
        </w:rPr>
      </w:pPr>
      <w:r>
        <w:rPr>
          <w:rFonts w:ascii="Cambria" w:hAnsi="Cambria"/>
          <w:lang w:val="en-US"/>
        </w:rPr>
        <w:t xml:space="preserve">However, we don't need the exact grouping right now. What is insufficient? Almost always it's a </w:t>
      </w:r>
      <w:r w:rsidRPr="00D468A3">
        <w:rPr>
          <w:rFonts w:ascii="Cambria" w:hAnsi="Cambria"/>
          <w:i/>
          <w:lang w:val="en-US"/>
        </w:rPr>
        <w:t xml:space="preserve">trust </w:t>
      </w:r>
      <w:r w:rsidR="006802B9">
        <w:rPr>
          <w:rFonts w:ascii="Cambria" w:hAnsi="Cambria"/>
          <w:i/>
          <w:lang w:val="en-US"/>
        </w:rPr>
        <w:t>in</w:t>
      </w:r>
      <w:r w:rsidRPr="00D468A3">
        <w:rPr>
          <w:rFonts w:ascii="Cambria" w:hAnsi="Cambria"/>
          <w:i/>
          <w:lang w:val="en-US"/>
        </w:rPr>
        <w:t xml:space="preserve"> closed implementations</w:t>
      </w:r>
      <w:r>
        <w:rPr>
          <w:rFonts w:ascii="Cambria" w:hAnsi="Cambria"/>
          <w:lang w:val="en-US"/>
        </w:rPr>
        <w:t>. The developing company may, as much as it wants, tell about the safe isolation of your source files from the client part, which controls the transfer</w:t>
      </w:r>
      <w:r w:rsidR="006802B9">
        <w:rPr>
          <w:rFonts w:ascii="Cambria" w:hAnsi="Cambria"/>
          <w:lang w:val="en-US"/>
        </w:rPr>
        <w:t xml:space="preserve"> of encrypted images, but in the end you find yourself one to one with the executable (or few such executables), 50 MB in size, depending on 200 MB of libraries. Well, this is an exaggeration for the benefit of ourselves. The situation becomes slightly bettter (see previous section) when the product in question is applied by many people, including those whose opinion you trust, when it has been exposed to the inspections and examinations independent of the Universe. And once in a while you like the logotype.</w:t>
      </w:r>
    </w:p>
    <w:p w:rsidR="006802B9" w:rsidRPr="00D468A3" w:rsidRDefault="006802B9" w:rsidP="000E2FCE">
      <w:pPr>
        <w:ind w:firstLine="567"/>
        <w:jc w:val="both"/>
        <w:rPr>
          <w:rFonts w:ascii="Cambria" w:hAnsi="Cambria"/>
          <w:lang w:val="en-US"/>
        </w:rPr>
      </w:pPr>
      <w:r>
        <w:rPr>
          <w:rFonts w:ascii="Cambria" w:hAnsi="Cambria"/>
          <w:lang w:val="en-US"/>
        </w:rPr>
        <w:lastRenderedPageBreak/>
        <w:t xml:space="preserve">You can confide in the solutions </w:t>
      </w:r>
      <w:r w:rsidR="008D362B">
        <w:rPr>
          <w:rFonts w:ascii="Cambria" w:hAnsi="Cambria"/>
          <w:lang w:val="en-US"/>
        </w:rPr>
        <w:t>from</w:t>
      </w:r>
      <w:r>
        <w:rPr>
          <w:rFonts w:ascii="Cambria" w:hAnsi="Cambria"/>
          <w:lang w:val="en-US"/>
        </w:rPr>
        <w:t xml:space="preserve"> well-known companies </w:t>
      </w:r>
      <w:r w:rsidR="0004151C">
        <w:rPr>
          <w:rFonts w:ascii="Cambria" w:hAnsi="Cambria"/>
          <w:lang w:val="en-US"/>
        </w:rPr>
        <w:t>provid</w:t>
      </w:r>
      <w:r w:rsidR="00A638A3">
        <w:rPr>
          <w:rFonts w:ascii="Cambria" w:hAnsi="Cambria"/>
          <w:lang w:val="en-US"/>
        </w:rPr>
        <w:t>ing such service. If not, we move further on the road of division of cryptography and transport, and the increasing of your control of the process (...routine manual work ensuing).</w:t>
      </w:r>
    </w:p>
    <w:p w:rsidR="001D065C" w:rsidRDefault="001D065C" w:rsidP="000E2FCE">
      <w:pPr>
        <w:ind w:firstLine="567"/>
        <w:jc w:val="both"/>
        <w:rPr>
          <w:rFonts w:ascii="Cambria" w:hAnsi="Cambria"/>
          <w:lang w:val="en-US"/>
        </w:rPr>
      </w:pPr>
    </w:p>
    <w:p w:rsidR="00A638A3" w:rsidRPr="00EA4B71" w:rsidRDefault="00A638A3" w:rsidP="000E2FCE">
      <w:pPr>
        <w:ind w:firstLine="567"/>
        <w:jc w:val="both"/>
        <w:rPr>
          <w:rFonts w:ascii="Cambria" w:hAnsi="Cambria"/>
          <w:b/>
          <w:lang w:val="en-US"/>
        </w:rPr>
      </w:pPr>
      <w:r w:rsidRPr="00EA4B71">
        <w:rPr>
          <w:rFonts w:ascii="Cambria" w:hAnsi="Cambria"/>
          <w:b/>
          <w:lang w:val="en-US"/>
        </w:rPr>
        <w:t>4. Closed third-party applications with e</w:t>
      </w:r>
      <w:r w:rsidR="008D362B">
        <w:rPr>
          <w:rFonts w:ascii="Cambria" w:hAnsi="Cambria"/>
          <w:b/>
          <w:lang w:val="en-US"/>
        </w:rPr>
        <w:t>nc</w:t>
      </w:r>
      <w:r w:rsidRPr="00EA4B71">
        <w:rPr>
          <w:rFonts w:ascii="Cambria" w:hAnsi="Cambria"/>
          <w:b/>
          <w:lang w:val="en-US"/>
        </w:rPr>
        <w:t>ryption support.</w:t>
      </w:r>
    </w:p>
    <w:p w:rsidR="00A638A3" w:rsidRDefault="00A638A3" w:rsidP="000E2FCE">
      <w:pPr>
        <w:ind w:firstLine="567"/>
        <w:jc w:val="both"/>
        <w:rPr>
          <w:rFonts w:ascii="Cambria" w:hAnsi="Cambria"/>
          <w:lang w:val="en-US"/>
        </w:rPr>
      </w:pPr>
      <w:r>
        <w:rPr>
          <w:rFonts w:ascii="Cambria" w:hAnsi="Cambria"/>
          <w:lang w:val="en-US"/>
        </w:rPr>
        <w:t xml:space="preserve">Usually, if they include a client part, that part utilizes the API of the cloud services, kindly granted by their owners. API permits your computer to communicate with the service, passing the files back and forth (why not encrypt them). If the client part is absent, the «native» service applications do this work, probably by means of </w:t>
      </w:r>
      <w:r w:rsidR="0004151C">
        <w:rPr>
          <w:rFonts w:ascii="Cambria" w:hAnsi="Cambria"/>
          <w:lang w:val="en-US"/>
        </w:rPr>
        <w:t xml:space="preserve">a </w:t>
      </w:r>
      <w:r>
        <w:rPr>
          <w:rFonts w:ascii="Cambria" w:hAnsi="Cambria"/>
          <w:lang w:val="en-US"/>
        </w:rPr>
        <w:t>web-interface.</w:t>
      </w:r>
    </w:p>
    <w:p w:rsidR="00A638A3" w:rsidRDefault="00A638A3" w:rsidP="000E2FCE">
      <w:pPr>
        <w:ind w:firstLine="567"/>
        <w:jc w:val="both"/>
        <w:rPr>
          <w:rFonts w:ascii="Cambria" w:hAnsi="Cambria"/>
          <w:lang w:val="en-US"/>
        </w:rPr>
      </w:pPr>
      <w:r>
        <w:rPr>
          <w:rFonts w:ascii="Cambria" w:hAnsi="Cambria"/>
          <w:lang w:val="en-US"/>
        </w:rPr>
        <w:t xml:space="preserve">The problem is identical to the previous item: the closedness dramatically decreases the trust in privacy, — </w:t>
      </w:r>
      <w:r w:rsidR="00DB731F">
        <w:rPr>
          <w:rFonts w:ascii="Cambria" w:hAnsi="Cambria"/>
          <w:lang w:val="en-US"/>
        </w:rPr>
        <w:t xml:space="preserve">whatever detailed description of the algorithm you have, </w:t>
      </w:r>
      <w:r w:rsidR="00DB731F" w:rsidRPr="00DB731F">
        <w:rPr>
          <w:rFonts w:ascii="Cambria" w:hAnsi="Cambria"/>
          <w:i/>
          <w:lang w:val="en-US"/>
        </w:rPr>
        <w:t>actually</w:t>
      </w:r>
      <w:r w:rsidR="00DB731F">
        <w:rPr>
          <w:rFonts w:ascii="Cambria" w:hAnsi="Cambria"/>
          <w:lang w:val="en-US"/>
        </w:rPr>
        <w:t xml:space="preserve"> the application may send encryption keys bit by bit to the right guys on Thursdays, making long or short pauses between the calls to the native server. The twisted client part is unnecessary — the encrypted files may have a date with a parity of milliseconds reporting one bit. Barring such flagrant ruses, only the application developer is able to widen the set of functions, same for fixing faults/bugs or removing the beetle.</w:t>
      </w:r>
    </w:p>
    <w:p w:rsidR="00A638A3" w:rsidRDefault="00A638A3" w:rsidP="000E2FCE">
      <w:pPr>
        <w:ind w:firstLine="567"/>
        <w:jc w:val="both"/>
        <w:rPr>
          <w:rFonts w:ascii="Cambria" w:hAnsi="Cambria"/>
          <w:lang w:val="en-US"/>
        </w:rPr>
      </w:pPr>
    </w:p>
    <w:p w:rsidR="00EA4B71" w:rsidRPr="00EA4B71" w:rsidRDefault="00EA4B71" w:rsidP="000E2FCE">
      <w:pPr>
        <w:ind w:firstLine="567"/>
        <w:jc w:val="both"/>
        <w:rPr>
          <w:rFonts w:ascii="Cambria" w:hAnsi="Cambria"/>
          <w:b/>
          <w:lang w:val="en-US"/>
        </w:rPr>
      </w:pPr>
      <w:r w:rsidRPr="00EA4B71">
        <w:rPr>
          <w:rFonts w:ascii="Cambria" w:hAnsi="Cambria"/>
          <w:b/>
          <w:lang w:val="en-US"/>
        </w:rPr>
        <w:t>5. Open third-party projects with encryption support.</w:t>
      </w:r>
    </w:p>
    <w:p w:rsidR="00EA4B71" w:rsidRDefault="00EA4B71" w:rsidP="000E2FCE">
      <w:pPr>
        <w:ind w:firstLine="567"/>
        <w:jc w:val="both"/>
        <w:rPr>
          <w:rFonts w:ascii="Cambria" w:hAnsi="Cambria"/>
          <w:lang w:val="en-US"/>
        </w:rPr>
      </w:pPr>
      <w:r>
        <w:rPr>
          <w:rFonts w:ascii="Cambria" w:hAnsi="Cambria"/>
          <w:lang w:val="en-US"/>
        </w:rPr>
        <w:t xml:space="preserve">Here we </w:t>
      </w:r>
      <w:r w:rsidR="008D362B">
        <w:rPr>
          <w:rFonts w:ascii="Cambria" w:hAnsi="Cambria"/>
          <w:lang w:val="en-US"/>
        </w:rPr>
        <w:t>pour</w:t>
      </w:r>
      <w:r>
        <w:rPr>
          <w:rFonts w:ascii="Cambria" w:hAnsi="Cambria"/>
          <w:lang w:val="en-US"/>
        </w:rPr>
        <w:t xml:space="preserve"> less critique, because </w:t>
      </w:r>
      <w:r w:rsidRPr="00EA4B71">
        <w:rPr>
          <w:rFonts w:ascii="Cambria" w:hAnsi="Cambria"/>
          <w:b/>
          <w:i/>
          <w:color w:val="7030A0"/>
          <w:lang w:val="en-US"/>
        </w:rPr>
        <w:t>Naamari</w:t>
      </w:r>
      <w:r>
        <w:rPr>
          <w:rFonts w:ascii="Cambria" w:hAnsi="Cambria"/>
          <w:lang w:val="en-US"/>
        </w:rPr>
        <w:t xml:space="preserve"> belongs to this type... partially.</w:t>
      </w:r>
    </w:p>
    <w:p w:rsidR="00EA4B71" w:rsidRDefault="008D362B" w:rsidP="000E2FCE">
      <w:pPr>
        <w:ind w:firstLine="567"/>
        <w:jc w:val="both"/>
        <w:rPr>
          <w:rFonts w:ascii="Cambria" w:hAnsi="Cambria"/>
          <w:lang w:val="en-US"/>
        </w:rPr>
      </w:pPr>
      <w:r>
        <w:rPr>
          <w:rFonts w:ascii="Cambria" w:hAnsi="Cambria"/>
          <w:lang w:val="en-US"/>
        </w:rPr>
        <w:t xml:space="preserve">The possibility of unassisted reading and compilation of the source code — turning the </w:t>
      </w:r>
      <w:r w:rsidRPr="003F7809">
        <w:rPr>
          <w:rFonts w:ascii="Cambria" w:hAnsi="Cambria"/>
          <w:i/>
          <w:lang w:val="en-US"/>
        </w:rPr>
        <w:t>project</w:t>
      </w:r>
      <w:r>
        <w:rPr>
          <w:rFonts w:ascii="Cambria" w:hAnsi="Cambria"/>
          <w:lang w:val="en-US"/>
        </w:rPr>
        <w:t xml:space="preserve"> into an </w:t>
      </w:r>
      <w:r w:rsidRPr="003F7809">
        <w:rPr>
          <w:rFonts w:ascii="Cambria" w:hAnsi="Cambria"/>
          <w:i/>
          <w:lang w:val="en-US"/>
        </w:rPr>
        <w:t>application</w:t>
      </w:r>
      <w:r>
        <w:rPr>
          <w:rFonts w:ascii="Cambria" w:hAnsi="Cambria"/>
          <w:lang w:val="en-US"/>
        </w:rPr>
        <w:t xml:space="preserve"> — contributes to the increase of safety... </w:t>
      </w:r>
      <w:r w:rsidR="003F7809">
        <w:rPr>
          <w:rFonts w:ascii="Cambria" w:hAnsi="Cambria"/>
          <w:i/>
          <w:lang w:val="en-US"/>
        </w:rPr>
        <w:t>would</w:t>
      </w:r>
      <w:r w:rsidRPr="003F7809">
        <w:rPr>
          <w:rFonts w:ascii="Cambria" w:hAnsi="Cambria"/>
          <w:i/>
          <w:lang w:val="en-US"/>
        </w:rPr>
        <w:t xml:space="preserve"> someone really </w:t>
      </w:r>
      <w:r w:rsidR="003F7809" w:rsidRPr="003F7809">
        <w:rPr>
          <w:rFonts w:ascii="Cambria" w:hAnsi="Cambria"/>
          <w:i/>
          <w:lang w:val="en-US"/>
        </w:rPr>
        <w:t>concern with it</w:t>
      </w:r>
      <w:r w:rsidR="003F7809">
        <w:rPr>
          <w:rFonts w:ascii="Cambria" w:hAnsi="Cambria"/>
          <w:lang w:val="en-US"/>
        </w:rPr>
        <w:t xml:space="preserve">. At worst, the audit doesn't need to remove the additional obstacle, reconstructing the algorithms from the machine code, to reveal holes and beetles. The next step in the modification of that code </w:t>
      </w:r>
      <w:r w:rsidR="0004151C">
        <w:rPr>
          <w:rFonts w:ascii="Cambria" w:hAnsi="Cambria"/>
          <w:lang w:val="en-US"/>
        </w:rPr>
        <w:t xml:space="preserve">is </w:t>
      </w:r>
      <w:r w:rsidR="003F7809">
        <w:rPr>
          <w:rFonts w:ascii="Cambria" w:hAnsi="Cambria"/>
          <w:lang w:val="en-US"/>
        </w:rPr>
        <w:t>to adapt it to the personal requirements, strengthening the protection... or weakening</w:t>
      </w:r>
      <w:r w:rsidR="0004151C">
        <w:rPr>
          <w:rFonts w:ascii="Cambria" w:hAnsi="Cambria"/>
          <w:lang w:val="en-US"/>
        </w:rPr>
        <w:t xml:space="preserve"> it</w:t>
      </w:r>
      <w:r w:rsidR="003F7809">
        <w:rPr>
          <w:rFonts w:ascii="Cambria" w:hAnsi="Cambria"/>
          <w:lang w:val="en-US"/>
        </w:rPr>
        <w:t>, if someone isn't aware of peculiarities the cryptology is rich of.</w:t>
      </w:r>
    </w:p>
    <w:p w:rsidR="003F7809" w:rsidRDefault="003F7809" w:rsidP="000E2FCE">
      <w:pPr>
        <w:ind w:firstLine="567"/>
        <w:jc w:val="both"/>
        <w:rPr>
          <w:rFonts w:ascii="Cambria" w:hAnsi="Cambria"/>
          <w:lang w:val="en-US"/>
        </w:rPr>
      </w:pPr>
      <w:r>
        <w:rPr>
          <w:rFonts w:ascii="Cambria" w:hAnsi="Cambria"/>
          <w:lang w:val="en-US"/>
        </w:rPr>
        <w:t>The free-of-charge is among the pros, too. Isn't it the free lunch, the trap? Well, no parts of that trap are hidden from the analysis performed by you and other experts.</w:t>
      </w:r>
    </w:p>
    <w:p w:rsidR="003F7809" w:rsidRDefault="003F7809" w:rsidP="000E2FCE">
      <w:pPr>
        <w:ind w:firstLine="567"/>
        <w:jc w:val="both"/>
        <w:rPr>
          <w:rFonts w:ascii="Cambria" w:hAnsi="Cambria"/>
          <w:lang w:val="en-US"/>
        </w:rPr>
      </w:pPr>
      <w:r>
        <w:rPr>
          <w:rFonts w:ascii="Cambria" w:hAnsi="Cambria"/>
          <w:lang w:val="en-US"/>
        </w:rPr>
        <w:t>Applying the API of the services, the client part (if present) becomes, in some sense, the continuation of them, and if a great number of people make</w:t>
      </w:r>
      <w:r w:rsidR="0004151C">
        <w:rPr>
          <w:rFonts w:ascii="Cambria" w:hAnsi="Cambria"/>
          <w:lang w:val="en-US"/>
        </w:rPr>
        <w:t>s</w:t>
      </w:r>
      <w:r>
        <w:rPr>
          <w:rFonts w:ascii="Cambria" w:hAnsi="Cambria"/>
          <w:lang w:val="en-US"/>
        </w:rPr>
        <w:t xml:space="preserve"> use of the project mainly to exchange data with the cloud, it</w:t>
      </w:r>
      <w:r w:rsidR="009764F2">
        <w:rPr>
          <w:rFonts w:ascii="Cambria" w:hAnsi="Cambria"/>
          <w:lang w:val="en-US"/>
        </w:rPr>
        <w:t xml:space="preserve"> is perceived in the same way. </w:t>
      </w:r>
      <w:r w:rsidR="00230285">
        <w:rPr>
          <w:rFonts w:ascii="Cambria" w:hAnsi="Cambria"/>
          <w:lang w:val="en-US"/>
        </w:rPr>
        <w:t>Look at the</w:t>
      </w:r>
      <w:r w:rsidR="009764F2">
        <w:rPr>
          <w:rFonts w:ascii="Cambria" w:hAnsi="Cambria"/>
          <w:lang w:val="en-US"/>
        </w:rPr>
        <w:t xml:space="preserve"> name: the client </w:t>
      </w:r>
      <w:r w:rsidR="009764F2" w:rsidRPr="009764F2">
        <w:rPr>
          <w:rFonts w:ascii="Cambria" w:hAnsi="Cambria"/>
          <w:i/>
          <w:lang w:val="en-US"/>
        </w:rPr>
        <w:t>of what</w:t>
      </w:r>
      <w:r w:rsidR="009764F2">
        <w:rPr>
          <w:rFonts w:ascii="Cambria" w:hAnsi="Cambria"/>
          <w:lang w:val="en-US"/>
        </w:rPr>
        <w:t>? However the functions not relevant to the service interaction may form the self-sufficing set quite well. Some program, installed on many computers, processing local terabytes, and transferring only small reports with processing results through the cloud, is not a hero of the current item, because its main functionality is far from the interaction with a cloud.</w:t>
      </w:r>
    </w:p>
    <w:p w:rsidR="009764F2" w:rsidRDefault="009764F2" w:rsidP="000E2FCE">
      <w:pPr>
        <w:ind w:firstLine="567"/>
        <w:jc w:val="both"/>
        <w:rPr>
          <w:rFonts w:ascii="Cambria" w:hAnsi="Cambria"/>
          <w:lang w:val="en-US"/>
        </w:rPr>
      </w:pPr>
      <w:r>
        <w:rPr>
          <w:rFonts w:ascii="Cambria" w:hAnsi="Cambria"/>
          <w:lang w:val="en-US"/>
        </w:rPr>
        <w:t>The cryptographic module becomes such set easily. After all,</w:t>
      </w:r>
      <w:r w:rsidR="00230285">
        <w:rPr>
          <w:rFonts w:ascii="Cambria" w:hAnsi="Cambria"/>
          <w:lang w:val="en-US"/>
        </w:rPr>
        <w:t xml:space="preserve"> you can use the title «cloud» (or rather remote storage) for the box of DVD disks where you have burned the archives encrypted with a password, buried in the forest at the edge of the town opposite to your house, 25 steps to the North from the maple with two hollows. Your personal underground cloudy. Though the writing and reading of the data occupies some more time, what's important to us is that there is practically no client (except for DVD drive with a driver), and if the encryption has been implemented accurately, the cherished privacy is present quite well.</w:t>
      </w:r>
    </w:p>
    <w:p w:rsidR="00230285" w:rsidRDefault="00230285" w:rsidP="000E2FCE">
      <w:pPr>
        <w:ind w:firstLine="567"/>
        <w:jc w:val="both"/>
        <w:rPr>
          <w:rFonts w:ascii="Cambria" w:hAnsi="Cambria"/>
          <w:lang w:val="en-US"/>
        </w:rPr>
      </w:pPr>
      <w:r>
        <w:rPr>
          <w:rFonts w:ascii="Cambria" w:hAnsi="Cambria"/>
          <w:lang w:val="en-US"/>
        </w:rPr>
        <w:t xml:space="preserve">What is insufficient here, then? Generally, if </w:t>
      </w:r>
      <w:r w:rsidRPr="005A252A">
        <w:rPr>
          <w:rFonts w:ascii="Cambria" w:hAnsi="Cambria"/>
          <w:b/>
          <w:i/>
          <w:color w:val="7030A0"/>
          <w:lang w:val="en-US"/>
        </w:rPr>
        <w:t>Naamari</w:t>
      </w:r>
      <w:r>
        <w:rPr>
          <w:rFonts w:ascii="Cambria" w:hAnsi="Cambria"/>
          <w:lang w:val="en-US"/>
        </w:rPr>
        <w:t xml:space="preserve"> pretends to fill some </w:t>
      </w:r>
      <w:r w:rsidR="0004151C">
        <w:rPr>
          <w:rFonts w:ascii="Cambria" w:hAnsi="Cambria"/>
          <w:lang w:val="en-US"/>
        </w:rPr>
        <w:t>gap</w:t>
      </w:r>
      <w:r>
        <w:rPr>
          <w:rFonts w:ascii="Cambria" w:hAnsi="Cambria"/>
          <w:lang w:val="en-US"/>
        </w:rPr>
        <w:t xml:space="preserve"> and belongs to this category, we could say that </w:t>
      </w:r>
      <w:r w:rsidR="005A252A" w:rsidRPr="005A252A">
        <w:rPr>
          <w:rFonts w:ascii="Cambria" w:hAnsi="Cambria"/>
          <w:i/>
          <w:lang w:val="en-US"/>
        </w:rPr>
        <w:t>potentially</w:t>
      </w:r>
      <w:r w:rsidR="005A252A">
        <w:rPr>
          <w:rFonts w:ascii="Cambria" w:hAnsi="Cambria"/>
          <w:lang w:val="en-US"/>
        </w:rPr>
        <w:t xml:space="preserve">, it is precisely here </w:t>
      </w:r>
      <w:r w:rsidR="0004151C">
        <w:rPr>
          <w:rFonts w:ascii="Cambria" w:hAnsi="Cambria"/>
          <w:lang w:val="en-US"/>
        </w:rPr>
        <w:t xml:space="preserve">where </w:t>
      </w:r>
      <w:r w:rsidR="005A252A">
        <w:rPr>
          <w:rFonts w:ascii="Cambria" w:hAnsi="Cambria"/>
          <w:lang w:val="en-US"/>
        </w:rPr>
        <w:t>everything's all right, we've removed the principal trouble, the closedness of implementation. Well, we are able to check (and change) the things the application of that kind is engaged in.</w:t>
      </w:r>
    </w:p>
    <w:p w:rsidR="009764F2" w:rsidRDefault="009764F2" w:rsidP="000E2FCE">
      <w:pPr>
        <w:ind w:firstLine="567"/>
        <w:jc w:val="both"/>
        <w:rPr>
          <w:rFonts w:ascii="Cambria" w:hAnsi="Cambria"/>
          <w:lang w:val="en-US"/>
        </w:rPr>
      </w:pPr>
    </w:p>
    <w:p w:rsidR="004937EB" w:rsidRPr="005A252A" w:rsidRDefault="005A252A" w:rsidP="000E2FCE">
      <w:pPr>
        <w:ind w:firstLine="567"/>
        <w:jc w:val="both"/>
        <w:rPr>
          <w:rFonts w:ascii="Cambria" w:hAnsi="Cambria"/>
          <w:lang w:val="en-US"/>
        </w:rPr>
      </w:pPr>
      <w:r>
        <w:rPr>
          <w:rFonts w:ascii="Cambria" w:hAnsi="Cambria"/>
          <w:lang w:val="en-US"/>
        </w:rPr>
        <w:t xml:space="preserve">But now, finally, the «real» problem appears before us — do these thinds ensure a required level of privacy? The same question concerns all previous items where we've mentioned the «protection» of data from the eyes of strangers. Except that there we were able to check only the </w:t>
      </w:r>
      <w:r w:rsidRPr="005A252A">
        <w:rPr>
          <w:rFonts w:ascii="Cambria" w:hAnsi="Cambria"/>
          <w:i/>
          <w:lang w:val="en-US"/>
        </w:rPr>
        <w:t>model</w:t>
      </w:r>
      <w:r>
        <w:rPr>
          <w:rFonts w:ascii="Cambria" w:hAnsi="Cambria"/>
          <w:lang w:val="en-US"/>
        </w:rPr>
        <w:t>, being desribed in the user manual and joined to the closed product.</w:t>
      </w:r>
      <w:r w:rsidR="006A480C">
        <w:rPr>
          <w:rFonts w:ascii="Cambria" w:hAnsi="Cambria"/>
          <w:lang w:val="en-US"/>
        </w:rPr>
        <w:t xml:space="preserve"> The encryption algorithms, modes of operation, authentication... Does the model have a flaw? Then the product, probably, too; at least in general it must conform to the description. Does the model look ideal? The product may be engaged in something not stated by the developers. (All of this applies to </w:t>
      </w:r>
      <w:r w:rsidR="006A480C" w:rsidRPr="006A480C">
        <w:rPr>
          <w:rFonts w:ascii="Cambria" w:hAnsi="Cambria"/>
          <w:b/>
          <w:i/>
          <w:color w:val="7030A0"/>
          <w:lang w:val="en-US"/>
        </w:rPr>
        <w:t>Naamari</w:t>
      </w:r>
      <w:r w:rsidR="006A480C">
        <w:rPr>
          <w:rFonts w:ascii="Cambria" w:hAnsi="Cambria"/>
          <w:lang w:val="en-US"/>
        </w:rPr>
        <w:t>. Read the source code carefully).</w:t>
      </w:r>
    </w:p>
    <w:p w:rsidR="006656ED" w:rsidRDefault="006656ED" w:rsidP="000E2FCE">
      <w:pPr>
        <w:ind w:firstLine="567"/>
        <w:jc w:val="both"/>
        <w:rPr>
          <w:rFonts w:ascii="Cambria" w:hAnsi="Cambria"/>
          <w:lang w:val="en-US"/>
        </w:rPr>
      </w:pPr>
    </w:p>
    <w:p w:rsidR="006A480C" w:rsidRDefault="006A480C" w:rsidP="000E2FCE">
      <w:pPr>
        <w:ind w:firstLine="567"/>
        <w:jc w:val="both"/>
        <w:rPr>
          <w:rFonts w:ascii="Cambria" w:hAnsi="Cambria"/>
          <w:lang w:val="en-US"/>
        </w:rPr>
      </w:pPr>
      <w:r>
        <w:rPr>
          <w:rFonts w:ascii="Cambria" w:hAnsi="Cambria"/>
          <w:lang w:val="en-US"/>
        </w:rPr>
        <w:t>Thus, on some day it seemed to us that the existent projects of this sort don't possess the necessary functionality.</w:t>
      </w:r>
      <w:r w:rsidR="0096752C">
        <w:rPr>
          <w:rFonts w:ascii="Cambria" w:hAnsi="Cambria"/>
          <w:lang w:val="en-US"/>
        </w:rPr>
        <w:t xml:space="preserve"> Though the enhancement of one of them is probably safer, for such program has some </w:t>
      </w:r>
      <w:r w:rsidR="0096752C">
        <w:rPr>
          <w:rFonts w:ascii="Cambria" w:hAnsi="Cambria"/>
          <w:lang w:val="en-US"/>
        </w:rPr>
        <w:lastRenderedPageBreak/>
        <w:t>authority and passed the «tests», even of the elementary faults, we've decided to fabricate another one (not the fault (who knows!)).</w:t>
      </w:r>
    </w:p>
    <w:p w:rsidR="0096752C" w:rsidRDefault="0096752C" w:rsidP="000E2FCE">
      <w:pPr>
        <w:ind w:firstLine="567"/>
        <w:jc w:val="both"/>
        <w:rPr>
          <w:rFonts w:ascii="Cambria" w:hAnsi="Cambria"/>
          <w:lang w:val="en-US"/>
        </w:rPr>
      </w:pPr>
    </w:p>
    <w:p w:rsidR="0096752C" w:rsidRDefault="0096752C" w:rsidP="000E2FCE">
      <w:pPr>
        <w:ind w:firstLine="567"/>
        <w:jc w:val="both"/>
        <w:rPr>
          <w:rFonts w:ascii="Cambria" w:hAnsi="Cambria"/>
          <w:lang w:val="en-US"/>
        </w:rPr>
      </w:pPr>
      <w:r>
        <w:rPr>
          <w:rFonts w:ascii="Cambria" w:hAnsi="Cambria"/>
          <w:lang w:val="en-US"/>
        </w:rPr>
        <w:t xml:space="preserve">The principal </w:t>
      </w:r>
      <w:r w:rsidRPr="0096752C">
        <w:rPr>
          <w:rFonts w:ascii="Cambria" w:hAnsi="Cambria"/>
          <w:i/>
          <w:lang w:val="en-US"/>
        </w:rPr>
        <w:t>flaws</w:t>
      </w:r>
      <w:r>
        <w:rPr>
          <w:rFonts w:ascii="Cambria" w:hAnsi="Cambria"/>
          <w:lang w:val="en-US"/>
        </w:rPr>
        <w:t xml:space="preserve"> we tried to </w:t>
      </w:r>
      <w:r w:rsidR="002545D3">
        <w:rPr>
          <w:rFonts w:ascii="Cambria" w:hAnsi="Cambria"/>
          <w:lang w:val="en-US"/>
        </w:rPr>
        <w:t>amend</w:t>
      </w:r>
      <w:r>
        <w:rPr>
          <w:rFonts w:ascii="Cambria" w:hAnsi="Cambria"/>
          <w:lang w:val="en-US"/>
        </w:rPr>
        <w:t xml:space="preserve"> this way were:</w:t>
      </w:r>
    </w:p>
    <w:p w:rsidR="006A480C" w:rsidRPr="00CF4C3C" w:rsidRDefault="0096752C" w:rsidP="000E2FCE">
      <w:pPr>
        <w:ind w:firstLine="567"/>
        <w:jc w:val="both"/>
        <w:rPr>
          <w:rFonts w:ascii="Cambria" w:hAnsi="Cambria"/>
          <w:i/>
          <w:lang w:val="en-US"/>
        </w:rPr>
      </w:pPr>
      <w:r w:rsidRPr="00CF4C3C">
        <w:rPr>
          <w:rFonts w:ascii="Cambria" w:hAnsi="Cambria"/>
          <w:i/>
          <w:lang w:val="en-US"/>
        </w:rPr>
        <w:t>1) Join of cryptographic and transport modules.</w:t>
      </w:r>
    </w:p>
    <w:p w:rsidR="0096752C" w:rsidRPr="00CF4C3C" w:rsidRDefault="00FD34AB" w:rsidP="000E2FCE">
      <w:pPr>
        <w:ind w:firstLine="567"/>
        <w:jc w:val="both"/>
        <w:rPr>
          <w:rFonts w:ascii="Cambria" w:hAnsi="Cambria"/>
          <w:i/>
          <w:lang w:val="en-US"/>
        </w:rPr>
      </w:pPr>
      <w:r>
        <w:rPr>
          <w:rFonts w:ascii="Cambria" w:hAnsi="Cambria"/>
          <w:i/>
          <w:lang w:val="en-US"/>
        </w:rPr>
        <w:t>2) Replication of folder</w:t>
      </w:r>
      <w:r w:rsidR="00CF4C3C">
        <w:rPr>
          <w:rFonts w:ascii="Cambria" w:hAnsi="Cambria"/>
          <w:i/>
          <w:lang w:val="en-US"/>
        </w:rPr>
        <w:t xml:space="preserve"> structure</w:t>
      </w:r>
      <w:r w:rsidR="00CF4C3C" w:rsidRPr="00CF4C3C">
        <w:rPr>
          <w:rFonts w:ascii="Cambria" w:hAnsi="Cambria"/>
          <w:i/>
          <w:lang w:val="en-US"/>
        </w:rPr>
        <w:t xml:space="preserve"> and names on </w:t>
      </w:r>
      <w:r w:rsidR="0004151C">
        <w:rPr>
          <w:rFonts w:ascii="Cambria" w:hAnsi="Cambria"/>
          <w:i/>
          <w:lang w:val="en-US"/>
        </w:rPr>
        <w:t>a</w:t>
      </w:r>
      <w:r w:rsidR="00CF4C3C" w:rsidRPr="00CF4C3C">
        <w:rPr>
          <w:rFonts w:ascii="Cambria" w:hAnsi="Cambria"/>
          <w:i/>
          <w:lang w:val="en-US"/>
        </w:rPr>
        <w:t xml:space="preserve"> cloud.</w:t>
      </w:r>
    </w:p>
    <w:p w:rsidR="00CF4C3C" w:rsidRPr="00CF4C3C" w:rsidRDefault="00CF4C3C" w:rsidP="000E2FCE">
      <w:pPr>
        <w:ind w:firstLine="567"/>
        <w:jc w:val="both"/>
        <w:rPr>
          <w:rFonts w:ascii="Cambria" w:hAnsi="Cambria"/>
          <w:i/>
          <w:lang w:val="en-US"/>
        </w:rPr>
      </w:pPr>
      <w:r w:rsidRPr="00CF4C3C">
        <w:rPr>
          <w:rFonts w:ascii="Cambria" w:hAnsi="Cambria"/>
          <w:i/>
          <w:lang w:val="en-US"/>
        </w:rPr>
        <w:t>3) Inflexibility of synchronization.</w:t>
      </w:r>
    </w:p>
    <w:p w:rsidR="006A480C" w:rsidRDefault="006A480C" w:rsidP="000E2FCE">
      <w:pPr>
        <w:ind w:firstLine="567"/>
        <w:jc w:val="both"/>
        <w:rPr>
          <w:rFonts w:ascii="Cambria" w:hAnsi="Cambria"/>
          <w:lang w:val="en-US"/>
        </w:rPr>
      </w:pPr>
    </w:p>
    <w:p w:rsidR="00C00638" w:rsidRPr="00CF4C3C" w:rsidRDefault="00CF4C3C" w:rsidP="000E2FCE">
      <w:pPr>
        <w:ind w:firstLine="567"/>
        <w:jc w:val="both"/>
        <w:rPr>
          <w:rFonts w:ascii="Cambria" w:hAnsi="Cambria"/>
          <w:lang w:val="en-US"/>
        </w:rPr>
      </w:pPr>
      <w:r>
        <w:rPr>
          <w:rFonts w:ascii="Cambria" w:hAnsi="Cambria"/>
          <w:lang w:val="en-US"/>
        </w:rPr>
        <w:t>Most likely, they may complain of any synchronization strategy, hence the 3rd i</w:t>
      </w:r>
      <w:r w:rsidR="0004151C">
        <w:rPr>
          <w:rFonts w:ascii="Cambria" w:hAnsi="Cambria"/>
          <w:lang w:val="en-US"/>
        </w:rPr>
        <w:t>ssue</w:t>
      </w:r>
      <w:r>
        <w:rPr>
          <w:rFonts w:ascii="Cambria" w:hAnsi="Cambria"/>
          <w:lang w:val="en-US"/>
        </w:rPr>
        <w:t xml:space="preserve"> needs a clarification. While the files are identical on the local drive and on the cloud, and the synchr</w:t>
      </w:r>
      <w:r w:rsidR="0057034A">
        <w:rPr>
          <w:rFonts w:ascii="Cambria" w:hAnsi="Cambria"/>
          <w:lang w:val="en-US"/>
        </w:rPr>
        <w:t>onization is automatic and fast</w:t>
      </w:r>
      <w:r>
        <w:rPr>
          <w:rFonts w:ascii="Cambria" w:hAnsi="Cambria"/>
          <w:lang w:val="en-US"/>
        </w:rPr>
        <w:t xml:space="preserve"> enough, everything's all right, because the cloud contains the copy of something that already exists; this copy is suitable for restoring that «something» in case it... ceases to exist, due to some</w:t>
      </w:r>
      <w:r w:rsidR="009D21C9" w:rsidRPr="00CF4C3C">
        <w:rPr>
          <w:rFonts w:ascii="Cambria" w:hAnsi="Cambria"/>
          <w:lang w:val="en-US"/>
        </w:rPr>
        <w:t xml:space="preserve"> </w:t>
      </w:r>
      <w:r w:rsidR="009D21C9" w:rsidRPr="00CF4C3C">
        <w:rPr>
          <w:rFonts w:ascii="Lucida Console" w:hAnsi="Lucida Console"/>
          <w:lang w:val="en-US"/>
        </w:rPr>
        <w:t>"</w:t>
      </w:r>
      <w:r w:rsidR="009D21C9" w:rsidRPr="009D21C9">
        <w:rPr>
          <w:rFonts w:ascii="Lucida Console" w:hAnsi="Lucida Console"/>
          <w:lang w:val="en-US"/>
        </w:rPr>
        <w:t>rm</w:t>
      </w:r>
      <w:r w:rsidR="009D21C9" w:rsidRPr="00CF4C3C">
        <w:rPr>
          <w:rFonts w:ascii="Lucida Console" w:hAnsi="Lucida Console"/>
          <w:lang w:val="en-US"/>
        </w:rPr>
        <w:t xml:space="preserve"> -</w:t>
      </w:r>
      <w:r w:rsidR="009D21C9" w:rsidRPr="009D21C9">
        <w:rPr>
          <w:rFonts w:ascii="Lucida Console" w:hAnsi="Lucida Console"/>
          <w:lang w:val="en-US"/>
        </w:rPr>
        <w:t>rf</w:t>
      </w:r>
      <w:r w:rsidR="009D21C9" w:rsidRPr="00CF4C3C">
        <w:rPr>
          <w:rFonts w:ascii="Lucida Console" w:hAnsi="Lucida Console"/>
          <w:lang w:val="en-US"/>
        </w:rPr>
        <w:t xml:space="preserve"> /".</w:t>
      </w:r>
    </w:p>
    <w:p w:rsidR="00CF4C3C" w:rsidRDefault="00CF4C3C" w:rsidP="000E2FCE">
      <w:pPr>
        <w:ind w:firstLine="567"/>
        <w:jc w:val="both"/>
        <w:rPr>
          <w:rFonts w:ascii="Cambria" w:hAnsi="Cambria"/>
          <w:lang w:val="en-US"/>
        </w:rPr>
      </w:pPr>
      <w:r>
        <w:rPr>
          <w:rFonts w:ascii="Cambria" w:hAnsi="Cambria"/>
          <w:lang w:val="en-US"/>
        </w:rPr>
        <w:t>When you remove the local versions to free the space on the drive, or for other reasons, but you want to keep them on the cloud, the situation becomes more interesting. The synchronization of «purely cloud» files must be turned off, so they won't try to return on the drive at each contact with the cloud. At the same time, at any moment, you want to be able to, firstly, know what files you have on the cloud, and secondly, return them from the exile.</w:t>
      </w:r>
    </w:p>
    <w:p w:rsidR="00FD34AB" w:rsidRDefault="002F41C3" w:rsidP="000E2FCE">
      <w:pPr>
        <w:ind w:firstLine="567"/>
        <w:jc w:val="both"/>
        <w:rPr>
          <w:rFonts w:ascii="Cambria" w:hAnsi="Cambria"/>
          <w:lang w:val="en-US"/>
        </w:rPr>
      </w:pPr>
      <w:r>
        <w:rPr>
          <w:rFonts w:ascii="Cambria" w:hAnsi="Cambria"/>
          <w:lang w:val="en-US"/>
        </w:rPr>
        <w:t>These actions are</w:t>
      </w:r>
      <w:r w:rsidR="00FD34AB">
        <w:rPr>
          <w:rFonts w:ascii="Cambria" w:hAnsi="Cambria"/>
          <w:lang w:val="en-US"/>
        </w:rPr>
        <w:t xml:space="preserve"> easy to perform manually if the files on the cloud keep the same names they had on the drive, you just move them between the folders with the synchronization turned on/off. But, as soon as the 2nd i</w:t>
      </w:r>
      <w:r w:rsidR="0004151C">
        <w:rPr>
          <w:rFonts w:ascii="Cambria" w:hAnsi="Cambria"/>
          <w:lang w:val="en-US"/>
        </w:rPr>
        <w:t>ssue</w:t>
      </w:r>
      <w:r w:rsidR="00FD34AB">
        <w:rPr>
          <w:rFonts w:ascii="Cambria" w:hAnsi="Cambria"/>
          <w:lang w:val="en-US"/>
        </w:rPr>
        <w:t xml:space="preserve"> is fixed and the folder structure along with the file names disappear, the manual mode falls away. You get the information of the structure of their heap from some local source, find out what pieces of data you need to get from the cloud, and take these pieces from there with something: a program that finds the required data among myriads of files. And how does it do that, if we want to dispose of the 1st </w:t>
      </w:r>
      <w:r w:rsidR="0004151C">
        <w:rPr>
          <w:rFonts w:ascii="Cambria" w:hAnsi="Cambria"/>
          <w:lang w:val="en-US"/>
        </w:rPr>
        <w:t>issue'</w:t>
      </w:r>
      <w:r w:rsidR="00FD34AB">
        <w:rPr>
          <w:rFonts w:ascii="Cambria" w:hAnsi="Cambria"/>
          <w:lang w:val="en-US"/>
        </w:rPr>
        <w:t>s trait?</w:t>
      </w:r>
    </w:p>
    <w:p w:rsidR="00FD34AB" w:rsidRDefault="00FD34AB" w:rsidP="000E2FCE">
      <w:pPr>
        <w:ind w:firstLine="567"/>
        <w:jc w:val="both"/>
        <w:rPr>
          <w:rFonts w:ascii="Cambria" w:hAnsi="Cambria"/>
          <w:lang w:val="en-US"/>
        </w:rPr>
      </w:pPr>
    </w:p>
    <w:p w:rsidR="00FD34AB" w:rsidRDefault="00426A15" w:rsidP="000E2FCE">
      <w:pPr>
        <w:ind w:firstLine="567"/>
        <w:jc w:val="both"/>
        <w:rPr>
          <w:rFonts w:ascii="Cambria" w:hAnsi="Cambria"/>
          <w:lang w:val="en-US"/>
        </w:rPr>
      </w:pPr>
      <w:r>
        <w:rPr>
          <w:rFonts w:ascii="Cambria" w:hAnsi="Cambria"/>
          <w:lang w:val="en-US"/>
        </w:rPr>
        <w:t xml:space="preserve">From the next item you learn how the solutions of these problems intersect, — and why </w:t>
      </w:r>
      <w:r w:rsidRPr="00426A15">
        <w:rPr>
          <w:rFonts w:ascii="Cambria" w:hAnsi="Cambria"/>
          <w:b/>
          <w:i/>
          <w:color w:val="7030A0"/>
          <w:lang w:val="en-US"/>
        </w:rPr>
        <w:t>Naamari</w:t>
      </w:r>
      <w:r>
        <w:rPr>
          <w:rFonts w:ascii="Cambria" w:hAnsi="Cambria"/>
          <w:lang w:val="en-US"/>
        </w:rPr>
        <w:t xml:space="preserve"> consists of two parts.</w:t>
      </w:r>
    </w:p>
    <w:p w:rsidR="00CB43A5" w:rsidRPr="00052625" w:rsidRDefault="00CB43A5" w:rsidP="00CB43A5">
      <w:pPr>
        <w:jc w:val="both"/>
        <w:rPr>
          <w:rFonts w:ascii="Cambria" w:hAnsi="Cambria"/>
          <w:szCs w:val="24"/>
          <w:lang w:val="en-US"/>
        </w:rPr>
      </w:pPr>
    </w:p>
    <w:tbl>
      <w:tblPr>
        <w:tblStyle w:val="a6"/>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40C0"/>
        <w:tblLook w:val="04A0" w:firstRow="1" w:lastRow="0" w:firstColumn="1" w:lastColumn="0" w:noHBand="0" w:noVBand="1"/>
      </w:tblPr>
      <w:tblGrid>
        <w:gridCol w:w="3369"/>
        <w:gridCol w:w="992"/>
        <w:gridCol w:w="567"/>
        <w:gridCol w:w="283"/>
        <w:gridCol w:w="567"/>
        <w:gridCol w:w="284"/>
        <w:gridCol w:w="567"/>
        <w:gridCol w:w="992"/>
        <w:gridCol w:w="3367"/>
      </w:tblGrid>
      <w:tr w:rsidR="00CB43A5" w:rsidRPr="00381223" w:rsidTr="00672014">
        <w:trPr>
          <w:trHeight w:val="316"/>
          <w:jc w:val="center"/>
        </w:trPr>
        <w:tc>
          <w:tcPr>
            <w:tcW w:w="3369" w:type="dxa"/>
            <w:shd w:val="clear" w:color="auto" w:fill="0040C0"/>
            <w:vAlign w:val="center"/>
          </w:tcPr>
          <w:p w:rsidR="00CB43A5" w:rsidRPr="001E4651" w:rsidRDefault="00CB43A5" w:rsidP="00264B98">
            <w:pPr>
              <w:rPr>
                <w:rFonts w:ascii="Cambria" w:hAnsi="Cambria" w:cs="Calibri"/>
                <w:color w:val="F0F000"/>
              </w:rPr>
            </w:pPr>
            <w:r w:rsidRPr="009D5AFE">
              <w:rPr>
                <w:rFonts w:ascii="Cambria" w:hAnsi="Cambria" w:cs="Calibri"/>
                <w:color w:val="F0F000"/>
              </w:rPr>
              <w:t>© 201</w:t>
            </w:r>
            <w:r w:rsidR="00CB20A9" w:rsidRPr="001E4651">
              <w:rPr>
                <w:rFonts w:ascii="Cambria" w:hAnsi="Cambria" w:cs="Calibri"/>
                <w:color w:val="F0F000"/>
              </w:rPr>
              <w:t>5</w:t>
            </w:r>
            <w:r w:rsidR="0050099D">
              <w:rPr>
                <w:rFonts w:ascii="Cambria" w:hAnsi="Cambria" w:cs="Calibri"/>
                <w:color w:val="F0F000"/>
                <w:lang w:val="en-US"/>
              </w:rPr>
              <w:t>–201</w:t>
            </w:r>
            <w:r w:rsidR="00264B98">
              <w:rPr>
                <w:rFonts w:ascii="Cambria" w:hAnsi="Cambria" w:cs="Calibri"/>
                <w:color w:val="F0F000"/>
                <w:lang w:val="en-US"/>
              </w:rPr>
              <w:t>7</w:t>
            </w:r>
            <w:bookmarkStart w:id="0" w:name="_GoBack"/>
            <w:bookmarkEnd w:id="0"/>
            <w:r w:rsidRPr="009D5AFE">
              <w:rPr>
                <w:rFonts w:ascii="Cambria" w:hAnsi="Cambria" w:cs="Calibri"/>
                <w:color w:val="F0F000"/>
              </w:rPr>
              <w:t xml:space="preserve"> </w:t>
            </w:r>
            <w:r w:rsidRPr="00381223">
              <w:rPr>
                <w:rFonts w:ascii="Cambria" w:hAnsi="Cambria" w:cs="Calibri"/>
                <w:color w:val="F0F000"/>
                <w:lang w:val="en-US"/>
              </w:rPr>
              <w:t>Sunkware</w:t>
            </w:r>
          </w:p>
        </w:tc>
        <w:tc>
          <w:tcPr>
            <w:tcW w:w="992" w:type="dxa"/>
            <w:shd w:val="clear" w:color="auto" w:fill="0038A8"/>
            <w:vAlign w:val="center"/>
          </w:tcPr>
          <w:p w:rsidR="00CB43A5" w:rsidRPr="001E4651" w:rsidRDefault="00CB43A5" w:rsidP="00672014">
            <w:pPr>
              <w:rPr>
                <w:rFonts w:ascii="Cambria" w:hAnsi="Cambria" w:cs="Calibri"/>
                <w:color w:val="F0F000"/>
              </w:rPr>
            </w:pPr>
          </w:p>
        </w:tc>
        <w:tc>
          <w:tcPr>
            <w:tcW w:w="567" w:type="dxa"/>
            <w:shd w:val="clear" w:color="auto" w:fill="003090"/>
            <w:vAlign w:val="center"/>
          </w:tcPr>
          <w:p w:rsidR="00CB43A5" w:rsidRPr="001E4651" w:rsidRDefault="00CB43A5" w:rsidP="00672014">
            <w:pPr>
              <w:rPr>
                <w:rFonts w:ascii="Cambria" w:hAnsi="Cambria" w:cs="Calibri"/>
                <w:color w:val="F0F000"/>
              </w:rPr>
            </w:pPr>
          </w:p>
        </w:tc>
        <w:tc>
          <w:tcPr>
            <w:tcW w:w="283" w:type="dxa"/>
            <w:shd w:val="clear" w:color="auto" w:fill="002878"/>
            <w:vAlign w:val="center"/>
          </w:tcPr>
          <w:p w:rsidR="00CB43A5" w:rsidRPr="001E4651" w:rsidRDefault="00CB43A5" w:rsidP="00672014">
            <w:pPr>
              <w:rPr>
                <w:rFonts w:ascii="Cambria" w:hAnsi="Cambria" w:cs="Calibri"/>
                <w:color w:val="F0F000"/>
              </w:rPr>
            </w:pPr>
          </w:p>
        </w:tc>
        <w:tc>
          <w:tcPr>
            <w:tcW w:w="567" w:type="dxa"/>
            <w:shd w:val="clear" w:color="auto" w:fill="002060"/>
            <w:vAlign w:val="center"/>
          </w:tcPr>
          <w:p w:rsidR="00CB43A5" w:rsidRPr="001E4651" w:rsidRDefault="00CB43A5" w:rsidP="00672014">
            <w:pPr>
              <w:jc w:val="center"/>
              <w:rPr>
                <w:rFonts w:ascii="Cambria" w:hAnsi="Cambria" w:cs="Calibri"/>
                <w:color w:val="F0F000"/>
              </w:rPr>
            </w:pPr>
            <w:r>
              <w:rPr>
                <w:noProof/>
                <w:lang w:val="en-US"/>
              </w:rPr>
              <w:drawing>
                <wp:inline distT="0" distB="0" distL="0" distR="0" wp14:anchorId="17606969" wp14:editId="68B89A9D">
                  <wp:extent cx="194400" cy="194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194400" cy="194400"/>
                          </a:xfrm>
                          <a:prstGeom prst="rect">
                            <a:avLst/>
                          </a:prstGeom>
                        </pic:spPr>
                      </pic:pic>
                    </a:graphicData>
                  </a:graphic>
                </wp:inline>
              </w:drawing>
            </w:r>
          </w:p>
        </w:tc>
        <w:tc>
          <w:tcPr>
            <w:tcW w:w="284" w:type="dxa"/>
            <w:shd w:val="clear" w:color="auto" w:fill="002878"/>
            <w:vAlign w:val="center"/>
          </w:tcPr>
          <w:p w:rsidR="00CB43A5" w:rsidRPr="001E4651" w:rsidRDefault="00CB43A5" w:rsidP="00672014">
            <w:pPr>
              <w:jc w:val="right"/>
              <w:rPr>
                <w:rFonts w:ascii="Georgia" w:hAnsi="Georgia" w:cs="Calibri"/>
                <w:color w:val="F0F000"/>
              </w:rPr>
            </w:pPr>
          </w:p>
        </w:tc>
        <w:tc>
          <w:tcPr>
            <w:tcW w:w="567" w:type="dxa"/>
            <w:shd w:val="clear" w:color="auto" w:fill="003090"/>
            <w:vAlign w:val="center"/>
          </w:tcPr>
          <w:p w:rsidR="00CB43A5" w:rsidRPr="001E4651" w:rsidRDefault="00CB43A5" w:rsidP="00672014">
            <w:pPr>
              <w:jc w:val="right"/>
              <w:rPr>
                <w:rFonts w:ascii="Georgia" w:hAnsi="Georgia" w:cs="Calibri"/>
                <w:color w:val="F0F000"/>
              </w:rPr>
            </w:pPr>
          </w:p>
        </w:tc>
        <w:tc>
          <w:tcPr>
            <w:tcW w:w="992" w:type="dxa"/>
            <w:shd w:val="clear" w:color="auto" w:fill="0038A8"/>
            <w:vAlign w:val="center"/>
          </w:tcPr>
          <w:p w:rsidR="00CB43A5" w:rsidRPr="001E4651" w:rsidRDefault="00CB43A5" w:rsidP="00672014">
            <w:pPr>
              <w:jc w:val="right"/>
              <w:rPr>
                <w:rFonts w:ascii="Georgia" w:hAnsi="Georgia" w:cs="Calibri"/>
                <w:color w:val="F0F000"/>
              </w:rPr>
            </w:pPr>
          </w:p>
        </w:tc>
        <w:tc>
          <w:tcPr>
            <w:tcW w:w="3367" w:type="dxa"/>
            <w:shd w:val="clear" w:color="auto" w:fill="0040C0"/>
            <w:vAlign w:val="center"/>
          </w:tcPr>
          <w:p w:rsidR="00CB43A5" w:rsidRPr="001E4651" w:rsidRDefault="00CB43A5" w:rsidP="00672014">
            <w:pPr>
              <w:jc w:val="right"/>
              <w:rPr>
                <w:rFonts w:ascii="Georgia" w:hAnsi="Georgia" w:cs="Calibri"/>
                <w:color w:val="F0F000"/>
              </w:rPr>
            </w:pPr>
            <w:r>
              <w:rPr>
                <w:rFonts w:ascii="Georgia" w:hAnsi="Georgia" w:cs="Calibri"/>
                <w:color w:val="F0F000"/>
                <w:lang w:val="en-US"/>
              </w:rPr>
              <w:t>su</w:t>
            </w:r>
            <w:r w:rsidRPr="00381223">
              <w:rPr>
                <w:rFonts w:ascii="Georgia" w:hAnsi="Georgia" w:cs="Calibri"/>
                <w:color w:val="F0F000"/>
                <w:lang w:val="en-US"/>
              </w:rPr>
              <w:t>nkware</w:t>
            </w:r>
            <w:r w:rsidRPr="001E4651">
              <w:rPr>
                <w:rFonts w:ascii="Georgia" w:hAnsi="Georgia" w:cs="Calibri"/>
                <w:color w:val="F0F000"/>
              </w:rPr>
              <w:t>.</w:t>
            </w:r>
            <w:r w:rsidRPr="00381223">
              <w:rPr>
                <w:rFonts w:ascii="Georgia" w:hAnsi="Georgia" w:cs="Calibri"/>
                <w:color w:val="F0F000"/>
                <w:lang w:val="en-US"/>
              </w:rPr>
              <w:t>org</w:t>
            </w:r>
          </w:p>
        </w:tc>
      </w:tr>
    </w:tbl>
    <w:p w:rsidR="00CB43A5" w:rsidRPr="001E4651" w:rsidRDefault="00CB43A5" w:rsidP="00CB43A5">
      <w:pPr>
        <w:jc w:val="both"/>
        <w:rPr>
          <w:rFonts w:ascii="Cambria" w:hAnsi="Cambria"/>
          <w:szCs w:val="24"/>
        </w:rPr>
      </w:pPr>
    </w:p>
    <w:sectPr w:rsidR="00CB43A5" w:rsidRPr="001E4651" w:rsidSect="00B8589D">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Lucida Console">
    <w:panose1 w:val="020B0609040504020204"/>
    <w:charset w:val="CC"/>
    <w:family w:val="modern"/>
    <w:pitch w:val="fixed"/>
    <w:sig w:usb0="8000028F" w:usb1="00001800" w:usb2="00000000" w:usb3="00000000" w:csb0="0000001F" w:csb1="00000000"/>
  </w:font>
  <w:font w:name="Georgia">
    <w:panose1 w:val="02040502050405020303"/>
    <w:charset w:val="CC"/>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89D"/>
    <w:rsid w:val="00005D9C"/>
    <w:rsid w:val="000173DC"/>
    <w:rsid w:val="00033277"/>
    <w:rsid w:val="0004151C"/>
    <w:rsid w:val="00041AEB"/>
    <w:rsid w:val="00041EA3"/>
    <w:rsid w:val="000454A7"/>
    <w:rsid w:val="00050FB3"/>
    <w:rsid w:val="00052625"/>
    <w:rsid w:val="0007135F"/>
    <w:rsid w:val="00083DCA"/>
    <w:rsid w:val="00084D47"/>
    <w:rsid w:val="00084E1F"/>
    <w:rsid w:val="0008605E"/>
    <w:rsid w:val="0009559B"/>
    <w:rsid w:val="000A31E6"/>
    <w:rsid w:val="000A4373"/>
    <w:rsid w:val="000A7391"/>
    <w:rsid w:val="000A7DBE"/>
    <w:rsid w:val="000C1C08"/>
    <w:rsid w:val="000C2FFA"/>
    <w:rsid w:val="000C71A6"/>
    <w:rsid w:val="000D0667"/>
    <w:rsid w:val="000E13A3"/>
    <w:rsid w:val="000E2FCE"/>
    <w:rsid w:val="000F0671"/>
    <w:rsid w:val="00106292"/>
    <w:rsid w:val="001145E9"/>
    <w:rsid w:val="00153E8C"/>
    <w:rsid w:val="001544DB"/>
    <w:rsid w:val="00163E74"/>
    <w:rsid w:val="001671A5"/>
    <w:rsid w:val="00181B80"/>
    <w:rsid w:val="001848DA"/>
    <w:rsid w:val="00184E0C"/>
    <w:rsid w:val="0018771B"/>
    <w:rsid w:val="00193610"/>
    <w:rsid w:val="001A2867"/>
    <w:rsid w:val="001D065C"/>
    <w:rsid w:val="001D2129"/>
    <w:rsid w:val="001E4651"/>
    <w:rsid w:val="001E680D"/>
    <w:rsid w:val="001F0573"/>
    <w:rsid w:val="00204233"/>
    <w:rsid w:val="00222F4F"/>
    <w:rsid w:val="00227D1D"/>
    <w:rsid w:val="00230285"/>
    <w:rsid w:val="0023555A"/>
    <w:rsid w:val="0024206B"/>
    <w:rsid w:val="002545D3"/>
    <w:rsid w:val="00256085"/>
    <w:rsid w:val="00264B98"/>
    <w:rsid w:val="00266E4F"/>
    <w:rsid w:val="00270BE8"/>
    <w:rsid w:val="00281CF3"/>
    <w:rsid w:val="002931DE"/>
    <w:rsid w:val="002955F8"/>
    <w:rsid w:val="002A7D18"/>
    <w:rsid w:val="002B4A53"/>
    <w:rsid w:val="002E7CA1"/>
    <w:rsid w:val="002F25A1"/>
    <w:rsid w:val="002F41C3"/>
    <w:rsid w:val="002F5D32"/>
    <w:rsid w:val="00307939"/>
    <w:rsid w:val="003358F7"/>
    <w:rsid w:val="003402BC"/>
    <w:rsid w:val="003477CE"/>
    <w:rsid w:val="0036249F"/>
    <w:rsid w:val="00372C84"/>
    <w:rsid w:val="00382F26"/>
    <w:rsid w:val="003A4B08"/>
    <w:rsid w:val="003A6E54"/>
    <w:rsid w:val="003B0A14"/>
    <w:rsid w:val="003C5C72"/>
    <w:rsid w:val="003D2DEE"/>
    <w:rsid w:val="003F7809"/>
    <w:rsid w:val="00403E5B"/>
    <w:rsid w:val="00413E22"/>
    <w:rsid w:val="0042114D"/>
    <w:rsid w:val="00426A15"/>
    <w:rsid w:val="00426D24"/>
    <w:rsid w:val="00431755"/>
    <w:rsid w:val="004371A7"/>
    <w:rsid w:val="00462032"/>
    <w:rsid w:val="00463882"/>
    <w:rsid w:val="00465F58"/>
    <w:rsid w:val="0047272A"/>
    <w:rsid w:val="004728EE"/>
    <w:rsid w:val="00487472"/>
    <w:rsid w:val="004937EB"/>
    <w:rsid w:val="004A07D7"/>
    <w:rsid w:val="004A0B26"/>
    <w:rsid w:val="004E2A5D"/>
    <w:rsid w:val="004F1479"/>
    <w:rsid w:val="0050099D"/>
    <w:rsid w:val="00505764"/>
    <w:rsid w:val="00515D46"/>
    <w:rsid w:val="00546953"/>
    <w:rsid w:val="005546F4"/>
    <w:rsid w:val="0057034A"/>
    <w:rsid w:val="0057209F"/>
    <w:rsid w:val="005741C8"/>
    <w:rsid w:val="00594285"/>
    <w:rsid w:val="00595C92"/>
    <w:rsid w:val="005A13A7"/>
    <w:rsid w:val="005A252A"/>
    <w:rsid w:val="005A318F"/>
    <w:rsid w:val="005A6711"/>
    <w:rsid w:val="005B5A9D"/>
    <w:rsid w:val="005E23A3"/>
    <w:rsid w:val="005E23E2"/>
    <w:rsid w:val="005E5235"/>
    <w:rsid w:val="005F27D1"/>
    <w:rsid w:val="00627AED"/>
    <w:rsid w:val="0064565C"/>
    <w:rsid w:val="0064614D"/>
    <w:rsid w:val="00655BC0"/>
    <w:rsid w:val="006656ED"/>
    <w:rsid w:val="00672414"/>
    <w:rsid w:val="006802B9"/>
    <w:rsid w:val="00685DD0"/>
    <w:rsid w:val="0069309B"/>
    <w:rsid w:val="006A480C"/>
    <w:rsid w:val="006C216D"/>
    <w:rsid w:val="006E3BBD"/>
    <w:rsid w:val="007129D6"/>
    <w:rsid w:val="00714385"/>
    <w:rsid w:val="00756FF0"/>
    <w:rsid w:val="007731D6"/>
    <w:rsid w:val="007742B6"/>
    <w:rsid w:val="00786B71"/>
    <w:rsid w:val="007A5AA6"/>
    <w:rsid w:val="007B01B2"/>
    <w:rsid w:val="007B6B5E"/>
    <w:rsid w:val="007C7AF3"/>
    <w:rsid w:val="007D193B"/>
    <w:rsid w:val="007D494B"/>
    <w:rsid w:val="007D5DD0"/>
    <w:rsid w:val="00801A16"/>
    <w:rsid w:val="00806926"/>
    <w:rsid w:val="0081212B"/>
    <w:rsid w:val="00815197"/>
    <w:rsid w:val="0081743B"/>
    <w:rsid w:val="0083567E"/>
    <w:rsid w:val="0085079B"/>
    <w:rsid w:val="00854F4C"/>
    <w:rsid w:val="008A598D"/>
    <w:rsid w:val="008A70E9"/>
    <w:rsid w:val="008B6F1B"/>
    <w:rsid w:val="008C2B10"/>
    <w:rsid w:val="008D2493"/>
    <w:rsid w:val="008D362B"/>
    <w:rsid w:val="0091736A"/>
    <w:rsid w:val="009302AB"/>
    <w:rsid w:val="00937C53"/>
    <w:rsid w:val="0096752C"/>
    <w:rsid w:val="009715C0"/>
    <w:rsid w:val="009764F2"/>
    <w:rsid w:val="00977B77"/>
    <w:rsid w:val="009903D4"/>
    <w:rsid w:val="009B104B"/>
    <w:rsid w:val="009C531B"/>
    <w:rsid w:val="009D21C9"/>
    <w:rsid w:val="009D5AFE"/>
    <w:rsid w:val="009E3029"/>
    <w:rsid w:val="009E5255"/>
    <w:rsid w:val="009F0CA3"/>
    <w:rsid w:val="009F4CEA"/>
    <w:rsid w:val="00A02065"/>
    <w:rsid w:val="00A07583"/>
    <w:rsid w:val="00A34102"/>
    <w:rsid w:val="00A34CCA"/>
    <w:rsid w:val="00A40562"/>
    <w:rsid w:val="00A51B84"/>
    <w:rsid w:val="00A528FD"/>
    <w:rsid w:val="00A56EF7"/>
    <w:rsid w:val="00A6093B"/>
    <w:rsid w:val="00A635B9"/>
    <w:rsid w:val="00A638A3"/>
    <w:rsid w:val="00A831C9"/>
    <w:rsid w:val="00A8670B"/>
    <w:rsid w:val="00A9085D"/>
    <w:rsid w:val="00AA1523"/>
    <w:rsid w:val="00AB409C"/>
    <w:rsid w:val="00AC128B"/>
    <w:rsid w:val="00AC377F"/>
    <w:rsid w:val="00AE2389"/>
    <w:rsid w:val="00AF460D"/>
    <w:rsid w:val="00B01843"/>
    <w:rsid w:val="00B05362"/>
    <w:rsid w:val="00B07D21"/>
    <w:rsid w:val="00B15E6B"/>
    <w:rsid w:val="00B45EFE"/>
    <w:rsid w:val="00B462B9"/>
    <w:rsid w:val="00B53E35"/>
    <w:rsid w:val="00B8589D"/>
    <w:rsid w:val="00B938F1"/>
    <w:rsid w:val="00BA3CD7"/>
    <w:rsid w:val="00BA5A31"/>
    <w:rsid w:val="00BC0F0C"/>
    <w:rsid w:val="00BD100D"/>
    <w:rsid w:val="00BE2044"/>
    <w:rsid w:val="00BE49DE"/>
    <w:rsid w:val="00BF0E03"/>
    <w:rsid w:val="00C00638"/>
    <w:rsid w:val="00C05741"/>
    <w:rsid w:val="00C07937"/>
    <w:rsid w:val="00C25B98"/>
    <w:rsid w:val="00C26EE8"/>
    <w:rsid w:val="00C33C51"/>
    <w:rsid w:val="00C63995"/>
    <w:rsid w:val="00CA0E83"/>
    <w:rsid w:val="00CA4AE1"/>
    <w:rsid w:val="00CA6E3C"/>
    <w:rsid w:val="00CB0062"/>
    <w:rsid w:val="00CB20A9"/>
    <w:rsid w:val="00CB43A5"/>
    <w:rsid w:val="00CB7B0E"/>
    <w:rsid w:val="00CC1E20"/>
    <w:rsid w:val="00CD1E49"/>
    <w:rsid w:val="00CF4C3C"/>
    <w:rsid w:val="00CF5A1C"/>
    <w:rsid w:val="00D24995"/>
    <w:rsid w:val="00D338DE"/>
    <w:rsid w:val="00D36FB6"/>
    <w:rsid w:val="00D429B1"/>
    <w:rsid w:val="00D468A3"/>
    <w:rsid w:val="00D70186"/>
    <w:rsid w:val="00D926CD"/>
    <w:rsid w:val="00D93350"/>
    <w:rsid w:val="00DA36D0"/>
    <w:rsid w:val="00DA58DD"/>
    <w:rsid w:val="00DB731F"/>
    <w:rsid w:val="00DC1085"/>
    <w:rsid w:val="00E04C3B"/>
    <w:rsid w:val="00E27139"/>
    <w:rsid w:val="00E35321"/>
    <w:rsid w:val="00E376A9"/>
    <w:rsid w:val="00E42A18"/>
    <w:rsid w:val="00E431D2"/>
    <w:rsid w:val="00E64FE7"/>
    <w:rsid w:val="00E751F7"/>
    <w:rsid w:val="00EA2AC2"/>
    <w:rsid w:val="00EA3974"/>
    <w:rsid w:val="00EA4B71"/>
    <w:rsid w:val="00EA4D53"/>
    <w:rsid w:val="00EC7A44"/>
    <w:rsid w:val="00EE1591"/>
    <w:rsid w:val="00EE2E31"/>
    <w:rsid w:val="00F06B2A"/>
    <w:rsid w:val="00F1115B"/>
    <w:rsid w:val="00F12ED3"/>
    <w:rsid w:val="00F16623"/>
    <w:rsid w:val="00F41ED5"/>
    <w:rsid w:val="00F53C60"/>
    <w:rsid w:val="00F64FB6"/>
    <w:rsid w:val="00F8389C"/>
    <w:rsid w:val="00FA2748"/>
    <w:rsid w:val="00FA4979"/>
    <w:rsid w:val="00FD34AB"/>
    <w:rsid w:val="00FF6F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4874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4874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CB43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4874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4874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CB43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658</TotalTime>
  <Pages>3</Pages>
  <Words>1631</Words>
  <Characters>9301</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___</Company>
  <LinksUpToDate>false</LinksUpToDate>
  <CharactersWithSpaces>10911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Sunkware</dc:creator>
  <cp:lastModifiedBy>_</cp:lastModifiedBy>
  <cp:revision>39</cp:revision>
  <dcterms:created xsi:type="dcterms:W3CDTF">2015-09-07T19:17:00Z</dcterms:created>
  <dcterms:modified xsi:type="dcterms:W3CDTF">2017-04-17T11:18:00Z</dcterms:modified>
</cp:coreProperties>
</file>