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085448" w:rsidRDefault="00085448" w:rsidP="00EA5BAC">
      <w:pPr>
        <w:pStyle w:val="3"/>
        <w:jc w:val="center"/>
        <w:rPr>
          <w:lang w:val="en-US"/>
        </w:rPr>
      </w:pPr>
      <w:bookmarkStart w:id="0" w:name="_GoBack"/>
      <w:bookmarkEnd w:id="0"/>
      <w:r>
        <w:rPr>
          <w:lang w:val="en-US"/>
        </w:rPr>
        <w:t>Canvas</w:t>
      </w:r>
    </w:p>
    <w:p w:rsidR="004472B0" w:rsidRDefault="004472B0" w:rsidP="004472B0">
      <w:pPr>
        <w:ind w:firstLine="567"/>
        <w:rPr>
          <w:rFonts w:ascii="Cambria" w:hAnsi="Cambria"/>
        </w:rPr>
      </w:pPr>
    </w:p>
    <w:p w:rsidR="004472B0" w:rsidRDefault="007C48B4" w:rsidP="004472B0">
      <w:pPr>
        <w:jc w:val="center"/>
        <w:rPr>
          <w:rFonts w:ascii="Cambria" w:hAnsi="Cambria"/>
        </w:rPr>
      </w:pPr>
      <w:r>
        <w:rPr>
          <w:noProof/>
          <w:lang w:eastAsia="ru-RU"/>
        </w:rPr>
        <w:drawing>
          <wp:inline distT="0" distB="0" distL="0" distR="0" wp14:anchorId="023AB1D9" wp14:editId="149F9AF0">
            <wp:extent cx="9752400" cy="73152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9752400" cy="7315200"/>
                    </a:xfrm>
                    <a:prstGeom prst="rect">
                      <a:avLst/>
                    </a:prstGeom>
                  </pic:spPr>
                </pic:pic>
              </a:graphicData>
            </a:graphic>
          </wp:inline>
        </w:drawing>
      </w:r>
    </w:p>
    <w:p w:rsidR="004472B0" w:rsidRDefault="004472B0" w:rsidP="004472B0">
      <w:pPr>
        <w:ind w:firstLine="567"/>
        <w:rPr>
          <w:rFonts w:ascii="Cambria" w:hAnsi="Cambria"/>
        </w:rPr>
      </w:pPr>
    </w:p>
    <w:p w:rsidR="004472B0" w:rsidRPr="00244FC9" w:rsidRDefault="00244FC9" w:rsidP="004472B0">
      <w:pPr>
        <w:jc w:val="center"/>
        <w:rPr>
          <w:rFonts w:ascii="Cambria" w:hAnsi="Cambria"/>
          <w:lang w:val="en-US"/>
        </w:rPr>
      </w:pPr>
      <w:r>
        <w:rPr>
          <w:rFonts w:ascii="Cambria" w:hAnsi="Cambria"/>
          <w:lang w:val="en-US"/>
        </w:rPr>
        <w:t>or</w:t>
      </w:r>
    </w:p>
    <w:p w:rsidR="004472B0" w:rsidRDefault="004472B0" w:rsidP="004472B0">
      <w:pPr>
        <w:jc w:val="center"/>
        <w:rPr>
          <w:rFonts w:ascii="Cambria" w:hAnsi="Cambria"/>
        </w:rPr>
      </w:pPr>
    </w:p>
    <w:p w:rsidR="004472B0" w:rsidRDefault="007C48B4" w:rsidP="004472B0">
      <w:pPr>
        <w:jc w:val="center"/>
        <w:rPr>
          <w:rFonts w:ascii="Cambria" w:hAnsi="Cambria"/>
        </w:rPr>
      </w:pPr>
      <w:r>
        <w:rPr>
          <w:noProof/>
          <w:lang w:eastAsia="ru-RU"/>
        </w:rPr>
        <w:lastRenderedPageBreak/>
        <w:drawing>
          <wp:inline distT="0" distB="0" distL="0" distR="0" wp14:anchorId="54A9F5C6" wp14:editId="44CF8E89">
            <wp:extent cx="12193200" cy="975240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2193200" cy="9752400"/>
                    </a:xfrm>
                    <a:prstGeom prst="rect">
                      <a:avLst/>
                    </a:prstGeom>
                  </pic:spPr>
                </pic:pic>
              </a:graphicData>
            </a:graphic>
          </wp:inline>
        </w:drawing>
      </w:r>
    </w:p>
    <w:p w:rsidR="004472B0" w:rsidRDefault="004472B0" w:rsidP="004472B0">
      <w:pPr>
        <w:jc w:val="center"/>
        <w:rPr>
          <w:rFonts w:ascii="Cambria" w:hAnsi="Cambria"/>
        </w:rPr>
      </w:pPr>
    </w:p>
    <w:p w:rsidR="00244FC9" w:rsidRDefault="004472B0" w:rsidP="00F14598">
      <w:pPr>
        <w:jc w:val="both"/>
        <w:rPr>
          <w:rFonts w:ascii="Cambria" w:hAnsi="Cambria"/>
          <w:lang w:val="en-US"/>
        </w:rPr>
      </w:pPr>
      <w:r w:rsidRPr="00244FC9">
        <w:rPr>
          <w:rFonts w:ascii="Cambria" w:hAnsi="Cambria"/>
          <w:lang w:val="en-US"/>
        </w:rPr>
        <w:lastRenderedPageBreak/>
        <w:t xml:space="preserve">— </w:t>
      </w:r>
      <w:r w:rsidR="00244FC9">
        <w:rPr>
          <w:rFonts w:ascii="Cambria" w:hAnsi="Cambria"/>
          <w:lang w:val="en-US"/>
        </w:rPr>
        <w:t>it</w:t>
      </w:r>
      <w:r w:rsidR="00244FC9" w:rsidRPr="00244FC9">
        <w:rPr>
          <w:rFonts w:ascii="Cambria" w:hAnsi="Cambria"/>
          <w:lang w:val="en-US"/>
        </w:rPr>
        <w:t>’</w:t>
      </w:r>
      <w:r w:rsidR="00244FC9">
        <w:rPr>
          <w:rFonts w:ascii="Cambria" w:hAnsi="Cambria"/>
          <w:lang w:val="en-US"/>
        </w:rPr>
        <w:t>s</w:t>
      </w:r>
      <w:r w:rsidR="00244FC9" w:rsidRPr="00244FC9">
        <w:rPr>
          <w:rFonts w:ascii="Cambria" w:hAnsi="Cambria"/>
          <w:lang w:val="en-US"/>
        </w:rPr>
        <w:t xml:space="preserve"> </w:t>
      </w:r>
      <w:r w:rsidR="00244FC9">
        <w:rPr>
          <w:rFonts w:ascii="Cambria" w:hAnsi="Cambria"/>
          <w:lang w:val="en-US"/>
        </w:rPr>
        <w:t>the</w:t>
      </w:r>
      <w:r w:rsidR="00244FC9" w:rsidRPr="00244FC9">
        <w:rPr>
          <w:rFonts w:ascii="Cambria" w:hAnsi="Cambria"/>
          <w:lang w:val="en-US"/>
        </w:rPr>
        <w:t xml:space="preserve"> </w:t>
      </w:r>
      <w:r w:rsidR="00244FC9">
        <w:rPr>
          <w:rFonts w:ascii="Cambria" w:hAnsi="Cambria"/>
          <w:lang w:val="en-US"/>
        </w:rPr>
        <w:t>look</w:t>
      </w:r>
      <w:r w:rsidR="00244FC9" w:rsidRPr="00244FC9">
        <w:rPr>
          <w:rFonts w:ascii="Cambria" w:hAnsi="Cambria"/>
          <w:lang w:val="en-US"/>
        </w:rPr>
        <w:t xml:space="preserve"> </w:t>
      </w:r>
      <w:r w:rsidR="00244FC9">
        <w:rPr>
          <w:rFonts w:ascii="Cambria" w:hAnsi="Cambria"/>
          <w:lang w:val="en-US"/>
        </w:rPr>
        <w:t>of</w:t>
      </w:r>
      <w:r w:rsidR="00244FC9" w:rsidRPr="00244FC9">
        <w:rPr>
          <w:rFonts w:ascii="Cambria" w:hAnsi="Cambria"/>
          <w:lang w:val="en-US"/>
        </w:rPr>
        <w:t xml:space="preserve"> </w:t>
      </w:r>
      <w:r w:rsidR="00244FC9">
        <w:rPr>
          <w:rFonts w:ascii="Cambria" w:hAnsi="Cambria"/>
          <w:lang w:val="en-US"/>
        </w:rPr>
        <w:t>the main</w:t>
      </w:r>
      <w:r w:rsidR="00244FC9" w:rsidRPr="00244FC9">
        <w:rPr>
          <w:rFonts w:ascii="Cambria" w:hAnsi="Cambria"/>
          <w:lang w:val="en-US"/>
        </w:rPr>
        <w:t xml:space="preserve"> </w:t>
      </w:r>
      <w:r w:rsidR="00244FC9">
        <w:rPr>
          <w:rFonts w:ascii="Cambria" w:hAnsi="Cambria"/>
          <w:lang w:val="en-US"/>
        </w:rPr>
        <w:t>Skelenta</w:t>
      </w:r>
      <w:r w:rsidR="00244FC9" w:rsidRPr="00244FC9">
        <w:rPr>
          <w:rFonts w:ascii="Cambria" w:hAnsi="Cambria"/>
          <w:lang w:val="en-US"/>
        </w:rPr>
        <w:t xml:space="preserve"> </w:t>
      </w:r>
      <w:r w:rsidR="00244FC9">
        <w:rPr>
          <w:rFonts w:ascii="Cambria" w:hAnsi="Cambria"/>
          <w:lang w:val="en-US"/>
        </w:rPr>
        <w:t>window</w:t>
      </w:r>
      <w:r w:rsidR="00244FC9" w:rsidRPr="00244FC9">
        <w:rPr>
          <w:rFonts w:ascii="Cambria" w:hAnsi="Cambria"/>
          <w:lang w:val="en-US"/>
        </w:rPr>
        <w:t xml:space="preserve">. </w:t>
      </w:r>
      <w:r w:rsidR="00244FC9">
        <w:rPr>
          <w:rFonts w:ascii="Cambria" w:hAnsi="Cambria"/>
          <w:lang w:val="en-US"/>
        </w:rPr>
        <w:t>This is her “face”, even two faces. You better choose the second one for ten days to fit in without a scrolling... however, here we show the shots of the first “face” to make the letters more legible. The same elements with different spacing, though.</w:t>
      </w:r>
    </w:p>
    <w:p w:rsidR="00244FC9" w:rsidRDefault="00244FC9" w:rsidP="00244FC9">
      <w:pPr>
        <w:ind w:firstLine="567"/>
        <w:jc w:val="both"/>
        <w:rPr>
          <w:rFonts w:ascii="Cambria" w:hAnsi="Cambria"/>
          <w:lang w:val="en-US"/>
        </w:rPr>
      </w:pPr>
      <w:r>
        <w:rPr>
          <w:rFonts w:ascii="Cambria" w:hAnsi="Cambria"/>
          <w:lang w:val="en-US"/>
        </w:rPr>
        <w:t>There is a “legend” of the colours in the right bottom corner. Since you haven’t selected prepod and group, you see next to nothing of the collection.</w:t>
      </w:r>
    </w:p>
    <w:p w:rsidR="00F00F3C" w:rsidRPr="007C48B4" w:rsidRDefault="00F00F3C" w:rsidP="004472B0">
      <w:pPr>
        <w:ind w:firstLine="567"/>
        <w:jc w:val="both"/>
        <w:rPr>
          <w:rFonts w:ascii="Cambria" w:hAnsi="Cambria"/>
          <w:lang w:val="en-US"/>
        </w:rPr>
      </w:pPr>
    </w:p>
    <w:p w:rsidR="00F00F3C" w:rsidRDefault="007C48B4" w:rsidP="00F00F3C">
      <w:pPr>
        <w:jc w:val="center"/>
        <w:rPr>
          <w:rFonts w:ascii="Cambria" w:hAnsi="Cambria"/>
        </w:rPr>
      </w:pPr>
      <w:r>
        <w:rPr>
          <w:noProof/>
          <w:lang w:eastAsia="ru-RU"/>
        </w:rPr>
        <w:drawing>
          <wp:inline distT="0" distB="0" distL="0" distR="0" wp14:anchorId="5B030903" wp14:editId="3E06B4E6">
            <wp:extent cx="9752400" cy="7315200"/>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752400" cy="7315200"/>
                    </a:xfrm>
                    <a:prstGeom prst="rect">
                      <a:avLst/>
                    </a:prstGeom>
                  </pic:spPr>
                </pic:pic>
              </a:graphicData>
            </a:graphic>
          </wp:inline>
        </w:drawing>
      </w:r>
    </w:p>
    <w:p w:rsidR="00F00F3C" w:rsidRDefault="00F00F3C" w:rsidP="004472B0">
      <w:pPr>
        <w:ind w:firstLine="567"/>
        <w:jc w:val="both"/>
        <w:rPr>
          <w:rFonts w:ascii="Cambria" w:hAnsi="Cambria"/>
        </w:rPr>
      </w:pPr>
    </w:p>
    <w:p w:rsidR="00244FC9" w:rsidRDefault="00244FC9" w:rsidP="004472B0">
      <w:pPr>
        <w:ind w:firstLine="567"/>
        <w:jc w:val="both"/>
        <w:rPr>
          <w:rFonts w:ascii="Cambria" w:hAnsi="Cambria"/>
          <w:lang w:val="en-US"/>
        </w:rPr>
      </w:pPr>
      <w:r>
        <w:rPr>
          <w:rFonts w:ascii="Cambria" w:hAnsi="Cambria"/>
          <w:lang w:val="en-US"/>
        </w:rPr>
        <w:t>The list of the “screens” should appear. No one is selected now. Take the screens as the viewpoints or the perspectives, from which you observe the structure of the schedule; below we’ll explain what does it mean.</w:t>
      </w:r>
    </w:p>
    <w:p w:rsidR="00244FC9" w:rsidRDefault="00244FC9" w:rsidP="004472B0">
      <w:pPr>
        <w:ind w:firstLine="567"/>
        <w:jc w:val="both"/>
        <w:rPr>
          <w:rFonts w:ascii="Cambria" w:hAnsi="Cambria"/>
          <w:lang w:val="en-US"/>
        </w:rPr>
      </w:pPr>
    </w:p>
    <w:p w:rsidR="00244FC9" w:rsidRDefault="00244FC9" w:rsidP="004472B0">
      <w:pPr>
        <w:ind w:firstLine="567"/>
        <w:jc w:val="both"/>
        <w:rPr>
          <w:rFonts w:ascii="Cambria" w:hAnsi="Cambria"/>
          <w:lang w:val="en-US"/>
        </w:rPr>
      </w:pPr>
      <w:r>
        <w:rPr>
          <w:rFonts w:ascii="Cambria" w:hAnsi="Cambria"/>
          <w:lang w:val="en-US"/>
        </w:rPr>
        <w:t>The primary sequence of the actions — that which you’re going to occupy yourself with for a time much longer than filling in the lists of the objects &gt;:–) — is as follows:</w:t>
      </w:r>
    </w:p>
    <w:p w:rsidR="00244FC9" w:rsidRDefault="00244FC9" w:rsidP="004472B0">
      <w:pPr>
        <w:ind w:firstLine="567"/>
        <w:jc w:val="both"/>
        <w:rPr>
          <w:rFonts w:ascii="Cambria" w:hAnsi="Cambria"/>
          <w:lang w:val="en-US"/>
        </w:rPr>
      </w:pPr>
    </w:p>
    <w:p w:rsidR="00244FC9" w:rsidRDefault="00244FC9" w:rsidP="004472B0">
      <w:pPr>
        <w:ind w:firstLine="567"/>
        <w:jc w:val="both"/>
        <w:rPr>
          <w:rFonts w:ascii="Cambria" w:hAnsi="Cambria"/>
          <w:lang w:val="en-US"/>
        </w:rPr>
      </w:pPr>
      <w:r w:rsidRPr="00244FC9">
        <w:rPr>
          <w:rFonts w:ascii="Cambria" w:hAnsi="Cambria"/>
          <w:b/>
          <w:lang w:val="en-US"/>
        </w:rPr>
        <w:lastRenderedPageBreak/>
        <w:t>1.</w:t>
      </w:r>
      <w:r>
        <w:rPr>
          <w:rFonts w:ascii="Cambria" w:hAnsi="Cambria"/>
          <w:lang w:val="en-US"/>
        </w:rPr>
        <w:t xml:space="preserve"> Select </w:t>
      </w:r>
      <w:r w:rsidR="00F023E6">
        <w:rPr>
          <w:rFonts w:ascii="Cambria" w:hAnsi="Cambria"/>
          <w:lang w:val="en-US"/>
        </w:rPr>
        <w:t>the</w:t>
      </w:r>
      <w:r>
        <w:rPr>
          <w:rFonts w:ascii="Cambria" w:hAnsi="Cambria"/>
          <w:lang w:val="en-US"/>
        </w:rPr>
        <w:t xml:space="preserve"> prepod by clicking on him in the list:</w:t>
      </w:r>
    </w:p>
    <w:p w:rsidR="00F14598" w:rsidRPr="00F023E6" w:rsidRDefault="00F14598" w:rsidP="004472B0">
      <w:pPr>
        <w:ind w:firstLine="567"/>
        <w:jc w:val="both"/>
        <w:rPr>
          <w:rFonts w:ascii="Cambria" w:hAnsi="Cambria"/>
          <w:lang w:val="en-US"/>
        </w:rPr>
      </w:pPr>
    </w:p>
    <w:p w:rsidR="00F14598" w:rsidRDefault="007C48B4" w:rsidP="00F14598">
      <w:pPr>
        <w:jc w:val="center"/>
        <w:rPr>
          <w:rFonts w:ascii="Cambria" w:hAnsi="Cambria"/>
        </w:rPr>
      </w:pPr>
      <w:r>
        <w:rPr>
          <w:noProof/>
          <w:lang w:eastAsia="ru-RU"/>
        </w:rPr>
        <w:drawing>
          <wp:inline distT="0" distB="0" distL="0" distR="0" wp14:anchorId="046B4079" wp14:editId="0E9627C2">
            <wp:extent cx="9752400" cy="731520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752400" cy="7315200"/>
                    </a:xfrm>
                    <a:prstGeom prst="rect">
                      <a:avLst/>
                    </a:prstGeom>
                  </pic:spPr>
                </pic:pic>
              </a:graphicData>
            </a:graphic>
          </wp:inline>
        </w:drawing>
      </w:r>
    </w:p>
    <w:p w:rsidR="00F14598" w:rsidRDefault="00F14598" w:rsidP="004472B0">
      <w:pPr>
        <w:ind w:firstLine="567"/>
        <w:jc w:val="both"/>
        <w:rPr>
          <w:rFonts w:ascii="Cambria" w:hAnsi="Cambria"/>
        </w:rPr>
      </w:pPr>
    </w:p>
    <w:p w:rsidR="00244FC9" w:rsidRDefault="00244FC9" w:rsidP="004472B0">
      <w:pPr>
        <w:ind w:firstLine="567"/>
        <w:jc w:val="both"/>
        <w:rPr>
          <w:rFonts w:ascii="Cambria" w:hAnsi="Cambria"/>
          <w:lang w:val="en-US"/>
        </w:rPr>
      </w:pPr>
      <w:r>
        <w:rPr>
          <w:rFonts w:ascii="Cambria" w:hAnsi="Cambria"/>
          <w:lang w:val="en-US"/>
        </w:rPr>
        <w:t>(Any meet of Dale D.D. has been placed at time or space, therefore all his meets are indicated as floating and roaming respectively).</w:t>
      </w:r>
    </w:p>
    <w:p w:rsidR="00244FC9" w:rsidRDefault="00244FC9" w:rsidP="004472B0">
      <w:pPr>
        <w:ind w:firstLine="567"/>
        <w:jc w:val="both"/>
        <w:rPr>
          <w:rFonts w:ascii="Cambria" w:hAnsi="Cambria"/>
          <w:lang w:val="en-US"/>
        </w:rPr>
      </w:pPr>
      <w:r>
        <w:rPr>
          <w:rFonts w:ascii="Cambria" w:hAnsi="Cambria"/>
          <w:lang w:val="en-US"/>
        </w:rPr>
        <w:t>The “</w:t>
      </w:r>
      <w:r w:rsidRPr="00244FC9">
        <w:rPr>
          <w:rFonts w:ascii="Cambria" w:hAnsi="Cambria"/>
          <w:b/>
          <w:lang w:val="en-US"/>
        </w:rPr>
        <w:t>O</w:t>
      </w:r>
      <w:r>
        <w:rPr>
          <w:rFonts w:ascii="Cambria" w:hAnsi="Cambria"/>
          <w:lang w:val="en-US"/>
        </w:rPr>
        <w:t>” letters in the prepod grid mean the “gaps” between busy hours.</w:t>
      </w:r>
    </w:p>
    <w:p w:rsidR="00244FC9" w:rsidRDefault="00244FC9" w:rsidP="004472B0">
      <w:pPr>
        <w:ind w:firstLine="567"/>
        <w:jc w:val="both"/>
        <w:rPr>
          <w:rFonts w:ascii="Cambria" w:hAnsi="Cambria"/>
          <w:lang w:val="en-US"/>
        </w:rPr>
      </w:pPr>
      <w:r>
        <w:rPr>
          <w:rFonts w:ascii="Cambria" w:hAnsi="Cambria"/>
          <w:lang w:val="en-US"/>
        </w:rPr>
        <w:t>In the list of the groups you can see</w:t>
      </w:r>
      <w:r w:rsidR="00F023E6">
        <w:rPr>
          <w:rFonts w:ascii="Cambria" w:hAnsi="Cambria"/>
          <w:lang w:val="en-US"/>
        </w:rPr>
        <w:t xml:space="preserve"> all groups which have the meets with the given prepod.</w:t>
      </w:r>
    </w:p>
    <w:p w:rsidR="00F023E6" w:rsidRDefault="00F023E6" w:rsidP="004472B0">
      <w:pPr>
        <w:ind w:firstLine="567"/>
        <w:jc w:val="both"/>
        <w:rPr>
          <w:rFonts w:ascii="Cambria" w:hAnsi="Cambria"/>
          <w:lang w:val="en-US"/>
        </w:rPr>
      </w:pPr>
    </w:p>
    <w:p w:rsidR="00F023E6" w:rsidRDefault="00F023E6" w:rsidP="004472B0">
      <w:pPr>
        <w:ind w:firstLine="567"/>
        <w:jc w:val="both"/>
        <w:rPr>
          <w:rFonts w:ascii="Cambria" w:hAnsi="Cambria"/>
          <w:lang w:val="en-US"/>
        </w:rPr>
      </w:pPr>
      <w:r w:rsidRPr="00F023E6">
        <w:rPr>
          <w:rFonts w:ascii="Cambria" w:hAnsi="Cambria"/>
          <w:b/>
          <w:lang w:val="en-US"/>
        </w:rPr>
        <w:t>2.</w:t>
      </w:r>
      <w:r>
        <w:rPr>
          <w:rFonts w:ascii="Cambria" w:hAnsi="Cambria"/>
          <w:lang w:val="en-US"/>
        </w:rPr>
        <w:t xml:space="preserve"> Select the group.</w:t>
      </w:r>
    </w:p>
    <w:p w:rsidR="00F023E6" w:rsidRDefault="00F023E6" w:rsidP="004472B0">
      <w:pPr>
        <w:ind w:firstLine="567"/>
        <w:jc w:val="both"/>
        <w:rPr>
          <w:rFonts w:ascii="Cambria" w:hAnsi="Cambria"/>
          <w:lang w:val="en-US"/>
        </w:rPr>
      </w:pPr>
    </w:p>
    <w:p w:rsidR="00F14598" w:rsidRDefault="007C48B4" w:rsidP="00F14598">
      <w:pPr>
        <w:jc w:val="center"/>
        <w:rPr>
          <w:rFonts w:ascii="Cambria" w:hAnsi="Cambria"/>
        </w:rPr>
      </w:pPr>
      <w:r>
        <w:rPr>
          <w:noProof/>
          <w:lang w:eastAsia="ru-RU"/>
        </w:rPr>
        <w:lastRenderedPageBreak/>
        <w:drawing>
          <wp:inline distT="0" distB="0" distL="0" distR="0" wp14:anchorId="1EC96071" wp14:editId="18F9A70C">
            <wp:extent cx="9752400" cy="7315200"/>
            <wp:effectExtent l="0" t="0" r="127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752400" cy="7315200"/>
                    </a:xfrm>
                    <a:prstGeom prst="rect">
                      <a:avLst/>
                    </a:prstGeom>
                  </pic:spPr>
                </pic:pic>
              </a:graphicData>
            </a:graphic>
          </wp:inline>
        </w:drawing>
      </w:r>
    </w:p>
    <w:p w:rsidR="00F14598" w:rsidRPr="00F14598" w:rsidRDefault="00F14598" w:rsidP="004472B0">
      <w:pPr>
        <w:ind w:firstLine="567"/>
        <w:jc w:val="both"/>
        <w:rPr>
          <w:rFonts w:ascii="Cambria" w:hAnsi="Cambria"/>
        </w:rPr>
      </w:pPr>
    </w:p>
    <w:p w:rsidR="00F023E6" w:rsidRDefault="00F023E6" w:rsidP="004472B0">
      <w:pPr>
        <w:ind w:firstLine="567"/>
        <w:jc w:val="both"/>
        <w:rPr>
          <w:rFonts w:ascii="Cambria" w:hAnsi="Cambria"/>
          <w:lang w:val="en-US"/>
        </w:rPr>
      </w:pPr>
      <w:r>
        <w:rPr>
          <w:rFonts w:ascii="Cambria" w:hAnsi="Cambria"/>
          <w:lang w:val="en-US"/>
        </w:rPr>
        <w:t>The lists have been filled in: the</w:t>
      </w:r>
      <w:r w:rsidRPr="00F023E6">
        <w:rPr>
          <w:rFonts w:ascii="Cambria" w:hAnsi="Cambria"/>
          <w:lang w:val="en-US"/>
        </w:rPr>
        <w:t xml:space="preserve"> </w:t>
      </w:r>
      <w:r>
        <w:rPr>
          <w:rFonts w:ascii="Cambria" w:hAnsi="Cambria"/>
          <w:lang w:val="en-US"/>
        </w:rPr>
        <w:t>list of all prepods who have a meet with the given group BC-10 (click there on another prepod and you’ll move to him), group grid (now it’s empty and there’s only the “shadow” of prepod grid), work grid (central one) and the list of meets of the selected pair prepod-group.</w:t>
      </w:r>
    </w:p>
    <w:p w:rsidR="00F023E6" w:rsidRDefault="00F023E6" w:rsidP="004472B0">
      <w:pPr>
        <w:ind w:firstLine="567"/>
        <w:jc w:val="both"/>
        <w:rPr>
          <w:rFonts w:ascii="Cambria" w:hAnsi="Cambria"/>
          <w:lang w:val="en-US"/>
        </w:rPr>
      </w:pPr>
    </w:p>
    <w:p w:rsidR="00F023E6" w:rsidRDefault="00F023E6" w:rsidP="004472B0">
      <w:pPr>
        <w:ind w:firstLine="567"/>
        <w:jc w:val="both"/>
        <w:rPr>
          <w:rFonts w:ascii="Cambria" w:hAnsi="Cambria"/>
          <w:lang w:val="en-US"/>
        </w:rPr>
      </w:pPr>
      <w:r w:rsidRPr="00F023E6">
        <w:rPr>
          <w:rFonts w:ascii="Cambria" w:hAnsi="Cambria"/>
          <w:b/>
          <w:lang w:val="en-US"/>
        </w:rPr>
        <w:t>3.</w:t>
      </w:r>
      <w:r>
        <w:rPr>
          <w:rFonts w:ascii="Cambria" w:hAnsi="Cambria"/>
          <w:lang w:val="en-US"/>
        </w:rPr>
        <w:t xml:space="preserve"> Select the meet.</w:t>
      </w:r>
    </w:p>
    <w:p w:rsidR="00F023E6" w:rsidRDefault="00F023E6" w:rsidP="004472B0">
      <w:pPr>
        <w:ind w:firstLine="567"/>
        <w:jc w:val="both"/>
        <w:rPr>
          <w:rFonts w:ascii="Cambria" w:hAnsi="Cambria"/>
          <w:lang w:val="en-US"/>
        </w:rPr>
      </w:pPr>
      <w:r>
        <w:rPr>
          <w:rFonts w:ascii="Cambria" w:hAnsi="Cambria"/>
          <w:lang w:val="en-US"/>
        </w:rPr>
        <w:t>Assume the “Quantum philosophy” (lecture) has been selected. Now, at last, we can place it at the hour grid and at some room.</w:t>
      </w:r>
    </w:p>
    <w:p w:rsidR="00F023E6" w:rsidRDefault="00F023E6" w:rsidP="004472B0">
      <w:pPr>
        <w:ind w:firstLine="567"/>
        <w:jc w:val="both"/>
        <w:rPr>
          <w:rFonts w:ascii="Cambria" w:hAnsi="Cambria"/>
          <w:lang w:val="en-US"/>
        </w:rPr>
      </w:pPr>
    </w:p>
    <w:p w:rsidR="00F023E6" w:rsidRDefault="00F023E6" w:rsidP="004472B0">
      <w:pPr>
        <w:ind w:firstLine="567"/>
        <w:jc w:val="both"/>
        <w:rPr>
          <w:rFonts w:ascii="Cambria" w:hAnsi="Cambria"/>
          <w:lang w:val="en-US"/>
        </w:rPr>
      </w:pPr>
      <w:r w:rsidRPr="00F023E6">
        <w:rPr>
          <w:rFonts w:ascii="Cambria" w:hAnsi="Cambria"/>
          <w:b/>
          <w:lang w:val="en-US"/>
        </w:rPr>
        <w:t>4.</w:t>
      </w:r>
      <w:r>
        <w:rPr>
          <w:rFonts w:ascii="Cambria" w:hAnsi="Cambria"/>
          <w:lang w:val="en-US"/>
        </w:rPr>
        <w:t xml:space="preserve"> Place the meet. There are two ways to do it:</w:t>
      </w:r>
    </w:p>
    <w:p w:rsidR="00F023E6" w:rsidRDefault="00F023E6" w:rsidP="004472B0">
      <w:pPr>
        <w:ind w:firstLine="567"/>
        <w:jc w:val="both"/>
        <w:rPr>
          <w:rFonts w:ascii="Cambria" w:hAnsi="Cambria"/>
          <w:lang w:val="en-US"/>
        </w:rPr>
      </w:pPr>
    </w:p>
    <w:p w:rsidR="00F023E6" w:rsidRPr="00F023E6" w:rsidRDefault="00F023E6" w:rsidP="004472B0">
      <w:pPr>
        <w:ind w:firstLine="567"/>
        <w:jc w:val="both"/>
        <w:rPr>
          <w:rFonts w:ascii="Cambria" w:hAnsi="Cambria"/>
          <w:lang w:val="en-US"/>
        </w:rPr>
      </w:pPr>
      <w:r>
        <w:rPr>
          <w:rFonts w:ascii="Cambria" w:hAnsi="Cambria"/>
          <w:lang w:val="en-US"/>
        </w:rPr>
        <w:t xml:space="preserve">A) Click </w:t>
      </w:r>
      <w:r w:rsidRPr="00F023E6">
        <w:rPr>
          <w:rFonts w:ascii="Cambria" w:hAnsi="Cambria"/>
          <w:b/>
          <w:lang w:val="en-US"/>
        </w:rPr>
        <w:t>once</w:t>
      </w:r>
      <w:r>
        <w:rPr>
          <w:rFonts w:ascii="Cambria" w:hAnsi="Cambria"/>
          <w:lang w:val="en-US"/>
        </w:rPr>
        <w:t xml:space="preserve"> on the appropriate cell of the work grid, and the meet is placed at the specified hour. In so doing, you see the “???” at the top left corner of the cell, and it means that the room for the meet hasn’t been selected yet. Therefore it stays in the list of the roaming ones, and disappears from the list of </w:t>
      </w:r>
      <w:r>
        <w:rPr>
          <w:rFonts w:ascii="Cambria" w:hAnsi="Cambria"/>
          <w:lang w:val="en-US"/>
        </w:rPr>
        <w:lastRenderedPageBreak/>
        <w:t>the floating ones.</w:t>
      </w:r>
    </w:p>
    <w:p w:rsidR="00AA5948" w:rsidRPr="007C48B4" w:rsidRDefault="00AA5948" w:rsidP="004472B0">
      <w:pPr>
        <w:ind w:firstLine="567"/>
        <w:jc w:val="both"/>
        <w:rPr>
          <w:rFonts w:ascii="Cambria" w:hAnsi="Cambria"/>
          <w:lang w:val="en-US"/>
        </w:rPr>
      </w:pPr>
    </w:p>
    <w:p w:rsidR="00AA5948" w:rsidRDefault="007C48B4" w:rsidP="00AA5948">
      <w:pPr>
        <w:jc w:val="center"/>
        <w:rPr>
          <w:rFonts w:ascii="Cambria" w:hAnsi="Cambria"/>
        </w:rPr>
      </w:pPr>
      <w:r>
        <w:rPr>
          <w:noProof/>
          <w:lang w:eastAsia="ru-RU"/>
        </w:rPr>
        <w:drawing>
          <wp:inline distT="0" distB="0" distL="0" distR="0" wp14:anchorId="18DC4BAA" wp14:editId="72E84AB2">
            <wp:extent cx="9752400" cy="7315200"/>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752400" cy="7315200"/>
                    </a:xfrm>
                    <a:prstGeom prst="rect">
                      <a:avLst/>
                    </a:prstGeom>
                  </pic:spPr>
                </pic:pic>
              </a:graphicData>
            </a:graphic>
          </wp:inline>
        </w:drawing>
      </w:r>
    </w:p>
    <w:p w:rsidR="00AA5948" w:rsidRDefault="00AA5948" w:rsidP="004472B0">
      <w:pPr>
        <w:ind w:firstLine="567"/>
        <w:jc w:val="both"/>
        <w:rPr>
          <w:rFonts w:ascii="Cambria" w:hAnsi="Cambria"/>
        </w:rPr>
      </w:pPr>
    </w:p>
    <w:p w:rsidR="00F023E6" w:rsidRDefault="00F023E6" w:rsidP="004472B0">
      <w:pPr>
        <w:ind w:firstLine="567"/>
        <w:jc w:val="both"/>
        <w:rPr>
          <w:rFonts w:ascii="Cambria" w:hAnsi="Cambria"/>
          <w:lang w:val="en-US"/>
        </w:rPr>
      </w:pPr>
      <w:r>
        <w:rPr>
          <w:rFonts w:ascii="Cambria" w:hAnsi="Cambria"/>
          <w:lang w:val="en-US"/>
        </w:rPr>
        <w:t xml:space="preserve">B) Click </w:t>
      </w:r>
      <w:r w:rsidRPr="008172B6">
        <w:rPr>
          <w:rFonts w:ascii="Cambria" w:hAnsi="Cambria"/>
          <w:b/>
          <w:lang w:val="en-US"/>
        </w:rPr>
        <w:t>twice</w:t>
      </w:r>
      <w:r>
        <w:rPr>
          <w:rFonts w:ascii="Cambria" w:hAnsi="Cambria"/>
          <w:lang w:val="en-US"/>
        </w:rPr>
        <w:t xml:space="preserve"> </w:t>
      </w:r>
      <w:r w:rsidR="008172B6">
        <w:rPr>
          <w:rFonts w:ascii="Cambria" w:hAnsi="Cambria"/>
          <w:lang w:val="en-US"/>
        </w:rPr>
        <w:t>on the appropriate cell, and almost the same happens, but the dialog of room selection will be opened:</w:t>
      </w:r>
    </w:p>
    <w:p w:rsidR="00AA5948" w:rsidRPr="007C48B4" w:rsidRDefault="00AA5948" w:rsidP="004472B0">
      <w:pPr>
        <w:ind w:firstLine="567"/>
        <w:jc w:val="both"/>
        <w:rPr>
          <w:rFonts w:ascii="Cambria" w:hAnsi="Cambria"/>
          <w:lang w:val="en-US"/>
        </w:rPr>
      </w:pPr>
    </w:p>
    <w:p w:rsidR="00AA5948" w:rsidRDefault="007C48B4" w:rsidP="00AA5948">
      <w:pPr>
        <w:jc w:val="center"/>
        <w:rPr>
          <w:rFonts w:ascii="Cambria" w:hAnsi="Cambria"/>
        </w:rPr>
      </w:pPr>
      <w:r>
        <w:rPr>
          <w:noProof/>
          <w:lang w:eastAsia="ru-RU"/>
        </w:rPr>
        <w:lastRenderedPageBreak/>
        <w:drawing>
          <wp:inline distT="0" distB="0" distL="0" distR="0" wp14:anchorId="01660D46" wp14:editId="2384D31C">
            <wp:extent cx="9752400" cy="1875600"/>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752400" cy="1875600"/>
                    </a:xfrm>
                    <a:prstGeom prst="rect">
                      <a:avLst/>
                    </a:prstGeom>
                  </pic:spPr>
                </pic:pic>
              </a:graphicData>
            </a:graphic>
          </wp:inline>
        </w:drawing>
      </w:r>
    </w:p>
    <w:p w:rsidR="00AA5948" w:rsidRDefault="00AA5948" w:rsidP="004472B0">
      <w:pPr>
        <w:ind w:firstLine="567"/>
        <w:jc w:val="both"/>
        <w:rPr>
          <w:rFonts w:ascii="Cambria" w:hAnsi="Cambria"/>
        </w:rPr>
      </w:pPr>
    </w:p>
    <w:p w:rsidR="00AA5948" w:rsidRPr="008172B6" w:rsidRDefault="008172B6" w:rsidP="004472B0">
      <w:pPr>
        <w:ind w:firstLine="567"/>
        <w:jc w:val="both"/>
        <w:rPr>
          <w:rFonts w:ascii="Cambria" w:hAnsi="Cambria"/>
          <w:lang w:val="en-US"/>
        </w:rPr>
      </w:pPr>
      <w:r>
        <w:rPr>
          <w:rFonts w:ascii="Cambria" w:hAnsi="Cambria"/>
          <w:lang w:val="en-US"/>
        </w:rPr>
        <w:t>Click on the cell of the room where you want to place the meet:</w:t>
      </w:r>
    </w:p>
    <w:p w:rsidR="00AA5948" w:rsidRPr="008172B6" w:rsidRDefault="00AA5948" w:rsidP="004472B0">
      <w:pPr>
        <w:ind w:firstLine="567"/>
        <w:jc w:val="both"/>
        <w:rPr>
          <w:rFonts w:ascii="Cambria" w:hAnsi="Cambria"/>
          <w:lang w:val="en-US"/>
        </w:rPr>
      </w:pPr>
    </w:p>
    <w:p w:rsidR="00AA5948" w:rsidRDefault="007C48B4" w:rsidP="00AA5948">
      <w:pPr>
        <w:jc w:val="center"/>
        <w:rPr>
          <w:rFonts w:ascii="Cambria" w:hAnsi="Cambria"/>
        </w:rPr>
      </w:pPr>
      <w:r>
        <w:rPr>
          <w:noProof/>
          <w:lang w:eastAsia="ru-RU"/>
        </w:rPr>
        <w:drawing>
          <wp:inline distT="0" distB="0" distL="0" distR="0" wp14:anchorId="7194856E" wp14:editId="4551C2F0">
            <wp:extent cx="9752400" cy="187560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752400" cy="1875600"/>
                    </a:xfrm>
                    <a:prstGeom prst="rect">
                      <a:avLst/>
                    </a:prstGeom>
                  </pic:spPr>
                </pic:pic>
              </a:graphicData>
            </a:graphic>
          </wp:inline>
        </w:drawing>
      </w:r>
    </w:p>
    <w:p w:rsidR="00AA5948" w:rsidRDefault="00AA5948" w:rsidP="004472B0">
      <w:pPr>
        <w:ind w:firstLine="567"/>
        <w:jc w:val="both"/>
        <w:rPr>
          <w:rFonts w:ascii="Cambria" w:hAnsi="Cambria"/>
        </w:rPr>
      </w:pPr>
    </w:p>
    <w:p w:rsidR="008172B6" w:rsidRDefault="008172B6" w:rsidP="004472B0">
      <w:pPr>
        <w:ind w:firstLine="567"/>
        <w:jc w:val="both"/>
        <w:rPr>
          <w:rFonts w:ascii="Cambria" w:hAnsi="Cambria"/>
          <w:lang w:val="en-US"/>
        </w:rPr>
      </w:pPr>
      <w:r>
        <w:rPr>
          <w:rFonts w:ascii="Cambria" w:hAnsi="Cambria"/>
          <w:lang w:val="en-US"/>
        </w:rPr>
        <w:t>To exit this dialog, click right button on any place, or click left button on any meet that has been placed already.</w:t>
      </w:r>
    </w:p>
    <w:p w:rsidR="00AA5948" w:rsidRPr="007C48B4" w:rsidRDefault="008172B6" w:rsidP="008172B6">
      <w:pPr>
        <w:ind w:firstLine="567"/>
        <w:jc w:val="both"/>
        <w:rPr>
          <w:rFonts w:ascii="Cambria" w:hAnsi="Cambria"/>
          <w:lang w:val="en-US"/>
        </w:rPr>
      </w:pPr>
      <w:r>
        <w:rPr>
          <w:rFonts w:ascii="Cambria" w:hAnsi="Cambria"/>
          <w:lang w:val="en-US"/>
        </w:rPr>
        <w:t>Later, many rooms will be busy at every hour, and the dialog becomes like this:</w:t>
      </w:r>
    </w:p>
    <w:p w:rsidR="000126E9" w:rsidRPr="007C48B4" w:rsidRDefault="000126E9" w:rsidP="004472B0">
      <w:pPr>
        <w:ind w:firstLine="567"/>
        <w:jc w:val="both"/>
        <w:rPr>
          <w:rFonts w:ascii="Cambria" w:hAnsi="Cambria"/>
          <w:lang w:val="en-US"/>
        </w:rPr>
      </w:pPr>
    </w:p>
    <w:p w:rsidR="000126E9" w:rsidRDefault="007C48B4" w:rsidP="000126E9">
      <w:pPr>
        <w:jc w:val="center"/>
        <w:rPr>
          <w:rFonts w:ascii="Cambria" w:hAnsi="Cambria"/>
        </w:rPr>
      </w:pPr>
      <w:r>
        <w:rPr>
          <w:noProof/>
          <w:lang w:eastAsia="ru-RU"/>
        </w:rPr>
        <w:drawing>
          <wp:inline distT="0" distB="0" distL="0" distR="0" wp14:anchorId="459C825A" wp14:editId="4B10999E">
            <wp:extent cx="9752400" cy="1875600"/>
            <wp:effectExtent l="0" t="0" r="127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752400" cy="1875600"/>
                    </a:xfrm>
                    <a:prstGeom prst="rect">
                      <a:avLst/>
                    </a:prstGeom>
                  </pic:spPr>
                </pic:pic>
              </a:graphicData>
            </a:graphic>
          </wp:inline>
        </w:drawing>
      </w:r>
    </w:p>
    <w:p w:rsidR="000126E9" w:rsidRDefault="000126E9" w:rsidP="004472B0">
      <w:pPr>
        <w:ind w:firstLine="567"/>
        <w:jc w:val="both"/>
        <w:rPr>
          <w:rFonts w:ascii="Cambria" w:hAnsi="Cambria"/>
        </w:rPr>
      </w:pPr>
    </w:p>
    <w:p w:rsidR="000126E9" w:rsidRPr="008172B6" w:rsidRDefault="008172B6" w:rsidP="004472B0">
      <w:pPr>
        <w:ind w:firstLine="567"/>
        <w:jc w:val="both"/>
        <w:rPr>
          <w:rFonts w:ascii="Cambria" w:hAnsi="Cambria"/>
          <w:lang w:val="en-US"/>
        </w:rPr>
      </w:pPr>
      <w:r>
        <w:rPr>
          <w:rFonts w:ascii="Cambria" w:hAnsi="Cambria"/>
          <w:lang w:val="en-US"/>
        </w:rPr>
        <w:t>One</w:t>
      </w:r>
      <w:r w:rsidRPr="008172B6">
        <w:rPr>
          <w:rFonts w:ascii="Cambria" w:hAnsi="Cambria"/>
          <w:lang w:val="en-US"/>
        </w:rPr>
        <w:t xml:space="preserve"> </w:t>
      </w:r>
      <w:r>
        <w:rPr>
          <w:rFonts w:ascii="Cambria" w:hAnsi="Cambria"/>
          <w:lang w:val="en-US"/>
        </w:rPr>
        <w:t>way</w:t>
      </w:r>
      <w:r w:rsidRPr="008172B6">
        <w:rPr>
          <w:rFonts w:ascii="Cambria" w:hAnsi="Cambria"/>
          <w:lang w:val="en-US"/>
        </w:rPr>
        <w:t xml:space="preserve"> </w:t>
      </w:r>
      <w:r>
        <w:rPr>
          <w:rFonts w:ascii="Cambria" w:hAnsi="Cambria"/>
          <w:lang w:val="en-US"/>
        </w:rPr>
        <w:t>or</w:t>
      </w:r>
      <w:r w:rsidRPr="008172B6">
        <w:rPr>
          <w:rFonts w:ascii="Cambria" w:hAnsi="Cambria"/>
          <w:lang w:val="en-US"/>
        </w:rPr>
        <w:t xml:space="preserve"> </w:t>
      </w:r>
      <w:r>
        <w:rPr>
          <w:rFonts w:ascii="Cambria" w:hAnsi="Cambria"/>
          <w:lang w:val="en-US"/>
        </w:rPr>
        <w:t>another</w:t>
      </w:r>
      <w:r w:rsidRPr="008172B6">
        <w:rPr>
          <w:rFonts w:ascii="Cambria" w:hAnsi="Cambria"/>
          <w:lang w:val="en-US"/>
        </w:rPr>
        <w:t xml:space="preserve">, </w:t>
      </w:r>
      <w:r>
        <w:rPr>
          <w:rFonts w:ascii="Cambria" w:hAnsi="Cambria"/>
          <w:lang w:val="en-US"/>
        </w:rPr>
        <w:t>close it and you see the following:</w:t>
      </w:r>
    </w:p>
    <w:p w:rsidR="000126E9" w:rsidRPr="008172B6" w:rsidRDefault="000126E9" w:rsidP="004472B0">
      <w:pPr>
        <w:ind w:firstLine="567"/>
        <w:jc w:val="both"/>
        <w:rPr>
          <w:rFonts w:ascii="Cambria" w:hAnsi="Cambria"/>
          <w:lang w:val="en-US"/>
        </w:rPr>
      </w:pPr>
    </w:p>
    <w:p w:rsidR="000126E9" w:rsidRDefault="007C48B4" w:rsidP="000126E9">
      <w:pPr>
        <w:jc w:val="center"/>
        <w:rPr>
          <w:rFonts w:ascii="Cambria" w:hAnsi="Cambria"/>
        </w:rPr>
      </w:pPr>
      <w:r>
        <w:rPr>
          <w:noProof/>
          <w:lang w:eastAsia="ru-RU"/>
        </w:rPr>
        <w:lastRenderedPageBreak/>
        <w:drawing>
          <wp:inline distT="0" distB="0" distL="0" distR="0" wp14:anchorId="4E897110" wp14:editId="0FBB8CD3">
            <wp:extent cx="9752400" cy="7315200"/>
            <wp:effectExtent l="0" t="0" r="127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752400" cy="7315200"/>
                    </a:xfrm>
                    <a:prstGeom prst="rect">
                      <a:avLst/>
                    </a:prstGeom>
                  </pic:spPr>
                </pic:pic>
              </a:graphicData>
            </a:graphic>
          </wp:inline>
        </w:drawing>
      </w:r>
    </w:p>
    <w:p w:rsidR="000126E9" w:rsidRDefault="000126E9" w:rsidP="004472B0">
      <w:pPr>
        <w:ind w:firstLine="567"/>
        <w:jc w:val="both"/>
        <w:rPr>
          <w:rFonts w:ascii="Cambria" w:hAnsi="Cambria"/>
        </w:rPr>
      </w:pPr>
    </w:p>
    <w:p w:rsidR="008172B6" w:rsidRDefault="008172B6" w:rsidP="004472B0">
      <w:pPr>
        <w:ind w:firstLine="567"/>
        <w:jc w:val="both"/>
        <w:rPr>
          <w:rFonts w:ascii="Cambria" w:hAnsi="Cambria"/>
          <w:lang w:val="en-US"/>
        </w:rPr>
      </w:pPr>
      <w:r>
        <w:rPr>
          <w:rFonts w:ascii="Cambria" w:hAnsi="Cambria"/>
          <w:lang w:val="en-US"/>
        </w:rPr>
        <w:t>Now the meet occurs at the certain time and at the certain space — it has been placed.</w:t>
      </w:r>
    </w:p>
    <w:p w:rsidR="008172B6" w:rsidRDefault="008172B6" w:rsidP="004472B0">
      <w:pPr>
        <w:ind w:firstLine="567"/>
        <w:jc w:val="both"/>
        <w:rPr>
          <w:rFonts w:ascii="Cambria" w:hAnsi="Cambria"/>
          <w:lang w:val="en-US"/>
        </w:rPr>
      </w:pPr>
    </w:p>
    <w:p w:rsidR="008172B6" w:rsidRPr="008172B6" w:rsidRDefault="008172B6" w:rsidP="008172B6">
      <w:pPr>
        <w:ind w:firstLine="567"/>
        <w:jc w:val="both"/>
        <w:rPr>
          <w:rFonts w:ascii="Cambria" w:hAnsi="Cambria"/>
          <w:lang w:val="en-US"/>
        </w:rPr>
      </w:pPr>
      <w:r>
        <w:rPr>
          <w:rFonts w:ascii="Cambria" w:hAnsi="Cambria"/>
          <w:lang w:val="en-US"/>
        </w:rPr>
        <w:t>Let’s place the second lecture somewhere (or, somewhen?)...</w:t>
      </w:r>
    </w:p>
    <w:p w:rsidR="000126E9" w:rsidRPr="008172B6" w:rsidRDefault="000126E9" w:rsidP="004472B0">
      <w:pPr>
        <w:ind w:firstLine="567"/>
        <w:jc w:val="both"/>
        <w:rPr>
          <w:rFonts w:ascii="Cambria" w:hAnsi="Cambria"/>
          <w:lang w:val="en-US"/>
        </w:rPr>
      </w:pPr>
    </w:p>
    <w:p w:rsidR="000126E9" w:rsidRPr="008172B6" w:rsidRDefault="000126E9" w:rsidP="004472B0">
      <w:pPr>
        <w:ind w:firstLine="567"/>
        <w:jc w:val="both"/>
        <w:rPr>
          <w:rFonts w:ascii="Cambria" w:hAnsi="Cambria"/>
          <w:lang w:val="en-US"/>
        </w:rPr>
      </w:pPr>
    </w:p>
    <w:p w:rsidR="000126E9" w:rsidRDefault="007C48B4" w:rsidP="000126E9">
      <w:pPr>
        <w:jc w:val="center"/>
        <w:rPr>
          <w:rFonts w:ascii="Cambria" w:hAnsi="Cambria"/>
        </w:rPr>
      </w:pPr>
      <w:r>
        <w:rPr>
          <w:noProof/>
          <w:lang w:eastAsia="ru-RU"/>
        </w:rPr>
        <w:lastRenderedPageBreak/>
        <w:drawing>
          <wp:inline distT="0" distB="0" distL="0" distR="0" wp14:anchorId="54EAC95C" wp14:editId="65915720">
            <wp:extent cx="9752400" cy="7315200"/>
            <wp:effectExtent l="0" t="0" r="127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752400" cy="7315200"/>
                    </a:xfrm>
                    <a:prstGeom prst="rect">
                      <a:avLst/>
                    </a:prstGeom>
                  </pic:spPr>
                </pic:pic>
              </a:graphicData>
            </a:graphic>
          </wp:inline>
        </w:drawing>
      </w:r>
    </w:p>
    <w:p w:rsidR="000126E9" w:rsidRDefault="000126E9" w:rsidP="004472B0">
      <w:pPr>
        <w:ind w:firstLine="567"/>
        <w:jc w:val="both"/>
        <w:rPr>
          <w:rFonts w:ascii="Cambria" w:hAnsi="Cambria"/>
        </w:rPr>
      </w:pPr>
    </w:p>
    <w:p w:rsidR="008172B6" w:rsidRDefault="008172B6" w:rsidP="004472B0">
      <w:pPr>
        <w:ind w:firstLine="567"/>
        <w:jc w:val="both"/>
        <w:rPr>
          <w:rFonts w:ascii="Cambria" w:hAnsi="Cambria"/>
          <w:lang w:val="en-US"/>
        </w:rPr>
      </w:pPr>
      <w:r>
        <w:rPr>
          <w:rFonts w:ascii="Cambria" w:hAnsi="Cambria"/>
          <w:lang w:val="en-US"/>
        </w:rPr>
        <w:t>You can see, these two meets have disappeared from the lists of floating and roaming.</w:t>
      </w:r>
    </w:p>
    <w:p w:rsidR="008172B6" w:rsidRDefault="008172B6" w:rsidP="004472B0">
      <w:pPr>
        <w:ind w:firstLine="567"/>
        <w:jc w:val="both"/>
        <w:rPr>
          <w:rFonts w:ascii="Cambria" w:hAnsi="Cambria"/>
          <w:lang w:val="en-US"/>
        </w:rPr>
      </w:pPr>
    </w:p>
    <w:p w:rsidR="008172B6" w:rsidRDefault="008172B6" w:rsidP="004472B0">
      <w:pPr>
        <w:ind w:firstLine="567"/>
        <w:jc w:val="both"/>
        <w:rPr>
          <w:rFonts w:ascii="Cambria" w:hAnsi="Cambria"/>
          <w:lang w:val="en-US"/>
        </w:rPr>
      </w:pPr>
      <w:r>
        <w:rPr>
          <w:rFonts w:ascii="Cambria" w:hAnsi="Cambria"/>
          <w:lang w:val="en-US"/>
        </w:rPr>
        <w:t>To remove the meet from a grid, click again on it in the work grid or uncheck the respective box in the list of the meets.</w:t>
      </w:r>
    </w:p>
    <w:p w:rsidR="008172B6" w:rsidRPr="008172B6" w:rsidRDefault="008172B6" w:rsidP="004472B0">
      <w:pPr>
        <w:ind w:firstLine="567"/>
        <w:jc w:val="both"/>
        <w:rPr>
          <w:rFonts w:ascii="Cambria" w:hAnsi="Cambria"/>
          <w:sz w:val="20"/>
          <w:szCs w:val="20"/>
          <w:lang w:val="en-US"/>
        </w:rPr>
      </w:pPr>
      <w:r w:rsidRPr="008172B6">
        <w:rPr>
          <w:rFonts w:ascii="Cambria" w:hAnsi="Cambria"/>
          <w:sz w:val="20"/>
          <w:szCs w:val="20"/>
          <w:lang w:val="en-US"/>
        </w:rPr>
        <w:t>Remark. Sometimes, while scrolling the list of the meets, checkboxes are not completely drawn. If it happens, click right button on the list.</w:t>
      </w:r>
    </w:p>
    <w:p w:rsidR="008172B6" w:rsidRDefault="008172B6" w:rsidP="004472B0">
      <w:pPr>
        <w:ind w:firstLine="567"/>
        <w:jc w:val="both"/>
        <w:rPr>
          <w:rFonts w:ascii="Cambria" w:hAnsi="Cambria"/>
          <w:lang w:val="en-US"/>
        </w:rPr>
      </w:pPr>
    </w:p>
    <w:p w:rsidR="008172B6" w:rsidRDefault="008172B6" w:rsidP="004472B0">
      <w:pPr>
        <w:ind w:firstLine="567"/>
        <w:jc w:val="both"/>
        <w:rPr>
          <w:rFonts w:ascii="Cambria" w:hAnsi="Cambria"/>
          <w:lang w:val="en-US"/>
        </w:rPr>
      </w:pPr>
      <w:r>
        <w:rPr>
          <w:rFonts w:ascii="Cambria" w:hAnsi="Cambria"/>
          <w:lang w:val="en-US"/>
        </w:rPr>
        <w:t xml:space="preserve">The reiteration of these actions is an essence of your subsequent work... Make it more effective and more comfortable by taking advantage of the additional navigation options. To move to the meet, click on it in the list of floating/roaming or in the prepod/work grid; when the cursor is located above such cell, the information about </w:t>
      </w:r>
      <w:r w:rsidR="005C45BB">
        <w:rPr>
          <w:rFonts w:ascii="Cambria" w:hAnsi="Cambria"/>
          <w:lang w:val="en-US"/>
        </w:rPr>
        <w:t>the meet is displayed at the bottom right corner, being more complete than the one which fits in the cell.</w:t>
      </w:r>
    </w:p>
    <w:p w:rsidR="005C45BB" w:rsidRDefault="005C45BB" w:rsidP="004472B0">
      <w:pPr>
        <w:ind w:firstLine="567"/>
        <w:jc w:val="both"/>
        <w:rPr>
          <w:rFonts w:ascii="Cambria" w:hAnsi="Cambria"/>
          <w:lang w:val="en-US"/>
        </w:rPr>
      </w:pPr>
      <w:r>
        <w:rPr>
          <w:rFonts w:ascii="Cambria" w:hAnsi="Cambria"/>
          <w:lang w:val="en-US"/>
        </w:rPr>
        <w:t>The transitions between the meets (especially those of different prepods and groups) often change considerably the coloration of the grids.</w:t>
      </w:r>
    </w:p>
    <w:p w:rsidR="005C45BB" w:rsidRDefault="005C45BB" w:rsidP="004472B0">
      <w:pPr>
        <w:ind w:firstLine="567"/>
        <w:jc w:val="both"/>
        <w:rPr>
          <w:rFonts w:ascii="Cambria" w:hAnsi="Cambria"/>
          <w:lang w:val="en-US"/>
        </w:rPr>
      </w:pPr>
    </w:p>
    <w:p w:rsidR="005C45BB" w:rsidRDefault="005C45BB" w:rsidP="004472B0">
      <w:pPr>
        <w:ind w:firstLine="567"/>
        <w:jc w:val="both"/>
        <w:rPr>
          <w:rFonts w:ascii="Cambria" w:hAnsi="Cambria"/>
          <w:lang w:val="en-US"/>
        </w:rPr>
      </w:pPr>
      <w:r>
        <w:rPr>
          <w:rFonts w:ascii="Cambria" w:hAnsi="Cambria"/>
          <w:lang w:val="en-US"/>
        </w:rPr>
        <w:t xml:space="preserve">We accentuate: you can assign the hour and the room to the meet </w:t>
      </w:r>
      <w:r w:rsidRPr="005C45BB">
        <w:rPr>
          <w:rFonts w:ascii="Cambria" w:hAnsi="Cambria"/>
          <w:i/>
          <w:lang w:val="en-US"/>
        </w:rPr>
        <w:t>in the work grid only</w:t>
      </w:r>
      <w:r w:rsidR="00FA73EA">
        <w:rPr>
          <w:rFonts w:ascii="Cambria" w:hAnsi="Cambria"/>
          <w:lang w:val="en-US"/>
        </w:rPr>
        <w:t xml:space="preserve">. Prepod and group grid doesn’t act in this way. Get accustomed to work </w:t>
      </w:r>
      <w:r w:rsidR="00FA73EA" w:rsidRPr="00FA73EA">
        <w:rPr>
          <w:rFonts w:ascii="Cambria" w:hAnsi="Cambria"/>
          <w:i/>
          <w:lang w:val="en-US"/>
        </w:rPr>
        <w:t>with colours, no the names</w:t>
      </w:r>
      <w:r w:rsidR="00FA73EA">
        <w:rPr>
          <w:rFonts w:ascii="Cambria" w:hAnsi="Cambria"/>
          <w:lang w:val="en-US"/>
        </w:rPr>
        <w:t>.</w:t>
      </w:r>
    </w:p>
    <w:p w:rsidR="00FA73EA" w:rsidRDefault="00FA73EA" w:rsidP="004472B0">
      <w:pPr>
        <w:ind w:firstLine="567"/>
        <w:jc w:val="both"/>
        <w:rPr>
          <w:rFonts w:ascii="Cambria" w:hAnsi="Cambria"/>
          <w:lang w:val="en-US"/>
        </w:rPr>
      </w:pPr>
      <w:r>
        <w:rPr>
          <w:rFonts w:ascii="Cambria" w:hAnsi="Cambria"/>
          <w:lang w:val="en-US"/>
        </w:rPr>
        <w:t>The reason for such neglection is that the prepod, in principle, is able to change the order of these names, in any way he wishes. The meet called lecture today, at the next cycle he’ll declare it the seminar; as long as we speak about the same group, the “outer world” (outside of the room) doesn’t care a damn. Then why do we have to specify the name in the schedule? Because of the tradition...</w:t>
      </w:r>
    </w:p>
    <w:p w:rsidR="00FA73EA" w:rsidRDefault="00FA73EA" w:rsidP="004472B0">
      <w:pPr>
        <w:ind w:firstLine="567"/>
        <w:jc w:val="both"/>
        <w:rPr>
          <w:rFonts w:ascii="Cambria" w:hAnsi="Cambria"/>
          <w:lang w:val="en-US"/>
        </w:rPr>
      </w:pPr>
    </w:p>
    <w:p w:rsidR="00FA73EA" w:rsidRDefault="00FA73EA" w:rsidP="004472B0">
      <w:pPr>
        <w:ind w:firstLine="567"/>
        <w:jc w:val="both"/>
        <w:rPr>
          <w:rFonts w:ascii="Cambria" w:hAnsi="Cambria"/>
          <w:lang w:val="en-US"/>
        </w:rPr>
      </w:pPr>
      <w:r>
        <w:rPr>
          <w:rFonts w:ascii="Cambria" w:hAnsi="Cambria"/>
          <w:lang w:val="en-US"/>
        </w:rPr>
        <w:t>As the meets are placed, the picture becomes more sophisticated and appears parti-coloured like a forest glade:</w:t>
      </w:r>
    </w:p>
    <w:p w:rsidR="00667ADD" w:rsidRPr="007C48B4" w:rsidRDefault="00667ADD" w:rsidP="004472B0">
      <w:pPr>
        <w:ind w:firstLine="567"/>
        <w:jc w:val="both"/>
        <w:rPr>
          <w:rFonts w:ascii="Cambria" w:hAnsi="Cambria"/>
          <w:szCs w:val="24"/>
          <w:lang w:val="en-US"/>
        </w:rPr>
      </w:pPr>
    </w:p>
    <w:p w:rsidR="00E93A14" w:rsidRDefault="007C48B4" w:rsidP="00E93A14">
      <w:pPr>
        <w:jc w:val="center"/>
        <w:rPr>
          <w:rFonts w:ascii="Cambria" w:hAnsi="Cambria"/>
          <w:szCs w:val="24"/>
        </w:rPr>
      </w:pPr>
      <w:r>
        <w:rPr>
          <w:noProof/>
          <w:lang w:eastAsia="ru-RU"/>
        </w:rPr>
        <w:drawing>
          <wp:inline distT="0" distB="0" distL="0" distR="0" wp14:anchorId="7040A589" wp14:editId="51FEE042">
            <wp:extent cx="9752400" cy="7315200"/>
            <wp:effectExtent l="0" t="0" r="127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9752400" cy="7315200"/>
                    </a:xfrm>
                    <a:prstGeom prst="rect">
                      <a:avLst/>
                    </a:prstGeom>
                  </pic:spPr>
                </pic:pic>
              </a:graphicData>
            </a:graphic>
          </wp:inline>
        </w:drawing>
      </w:r>
    </w:p>
    <w:p w:rsidR="00E93A14" w:rsidRDefault="00E93A14" w:rsidP="004472B0">
      <w:pPr>
        <w:ind w:firstLine="567"/>
        <w:jc w:val="both"/>
        <w:rPr>
          <w:rFonts w:ascii="Cambria" w:hAnsi="Cambria"/>
          <w:szCs w:val="24"/>
        </w:rPr>
      </w:pPr>
    </w:p>
    <w:p w:rsidR="003C1A8C" w:rsidRDefault="003C1A8C" w:rsidP="004472B0">
      <w:pPr>
        <w:ind w:firstLine="567"/>
        <w:jc w:val="both"/>
        <w:rPr>
          <w:rFonts w:ascii="Cambria" w:hAnsi="Cambria"/>
          <w:szCs w:val="24"/>
          <w:lang w:val="en-US"/>
        </w:rPr>
      </w:pPr>
      <w:r>
        <w:rPr>
          <w:rFonts w:ascii="Cambria" w:hAnsi="Cambria"/>
          <w:szCs w:val="24"/>
          <w:lang w:val="en-US"/>
        </w:rPr>
        <w:t xml:space="preserve">The umber cells, as the legend tells, mean that at least one clustud of the selected group is busy. To find out </w:t>
      </w:r>
      <w:r w:rsidRPr="003C1A8C">
        <w:rPr>
          <w:rFonts w:ascii="Cambria" w:hAnsi="Cambria"/>
          <w:i/>
          <w:szCs w:val="24"/>
          <w:lang w:val="en-US"/>
        </w:rPr>
        <w:t>where exactly</w:t>
      </w:r>
      <w:r>
        <w:rPr>
          <w:rFonts w:ascii="Cambria" w:hAnsi="Cambria"/>
          <w:szCs w:val="24"/>
          <w:lang w:val="en-US"/>
        </w:rPr>
        <w:t xml:space="preserve"> they are busy, click on such cell in the work grid:</w:t>
      </w:r>
    </w:p>
    <w:p w:rsidR="00621A6F" w:rsidRPr="007C48B4" w:rsidRDefault="00621A6F" w:rsidP="004472B0">
      <w:pPr>
        <w:ind w:firstLine="567"/>
        <w:jc w:val="both"/>
        <w:rPr>
          <w:rFonts w:ascii="Cambria" w:hAnsi="Cambria"/>
          <w:szCs w:val="24"/>
          <w:lang w:val="en-US"/>
        </w:rPr>
      </w:pPr>
    </w:p>
    <w:p w:rsidR="00621A6F" w:rsidRDefault="00ED7DCB" w:rsidP="00621A6F">
      <w:pPr>
        <w:jc w:val="center"/>
        <w:rPr>
          <w:rFonts w:ascii="Cambria" w:hAnsi="Cambria"/>
          <w:szCs w:val="24"/>
        </w:rPr>
      </w:pPr>
      <w:r>
        <w:rPr>
          <w:noProof/>
          <w:lang w:eastAsia="ru-RU"/>
        </w:rPr>
        <w:drawing>
          <wp:inline distT="0" distB="0" distL="0" distR="0" wp14:anchorId="74829C17" wp14:editId="13B2DB1E">
            <wp:extent cx="9752400" cy="7315200"/>
            <wp:effectExtent l="0" t="0" r="127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9752400" cy="7315200"/>
                    </a:xfrm>
                    <a:prstGeom prst="rect">
                      <a:avLst/>
                    </a:prstGeom>
                  </pic:spPr>
                </pic:pic>
              </a:graphicData>
            </a:graphic>
          </wp:inline>
        </w:drawing>
      </w:r>
    </w:p>
    <w:p w:rsidR="00621A6F" w:rsidRDefault="00621A6F" w:rsidP="004472B0">
      <w:pPr>
        <w:ind w:firstLine="567"/>
        <w:jc w:val="both"/>
        <w:rPr>
          <w:rFonts w:ascii="Cambria" w:hAnsi="Cambria"/>
          <w:szCs w:val="24"/>
        </w:rPr>
      </w:pPr>
    </w:p>
    <w:p w:rsidR="003C1A8C" w:rsidRDefault="003C1A8C" w:rsidP="004472B0">
      <w:pPr>
        <w:ind w:firstLine="567"/>
        <w:jc w:val="both"/>
        <w:rPr>
          <w:rFonts w:ascii="Cambria" w:hAnsi="Cambria"/>
          <w:szCs w:val="24"/>
          <w:lang w:val="en-US"/>
        </w:rPr>
      </w:pPr>
      <w:r>
        <w:rPr>
          <w:rFonts w:ascii="Cambria" w:hAnsi="Cambria"/>
          <w:szCs w:val="24"/>
          <w:lang w:val="en-US"/>
        </w:rPr>
        <w:t>The list opened at the top displays the corresponding meets. Click on any, and you’ll jump to it.</w:t>
      </w:r>
    </w:p>
    <w:p w:rsidR="003C1A8C" w:rsidRDefault="003C1A8C" w:rsidP="004472B0">
      <w:pPr>
        <w:ind w:firstLine="567"/>
        <w:jc w:val="both"/>
        <w:rPr>
          <w:rFonts w:ascii="Cambria" w:hAnsi="Cambria"/>
          <w:szCs w:val="24"/>
          <w:lang w:val="en-US"/>
        </w:rPr>
      </w:pPr>
    </w:p>
    <w:p w:rsidR="003C1A8C" w:rsidRDefault="003C1A8C" w:rsidP="004472B0">
      <w:pPr>
        <w:ind w:firstLine="567"/>
        <w:jc w:val="both"/>
        <w:rPr>
          <w:rFonts w:ascii="Cambria" w:hAnsi="Cambria"/>
          <w:szCs w:val="24"/>
          <w:lang w:val="en-US"/>
        </w:rPr>
      </w:pPr>
      <w:r>
        <w:rPr>
          <w:rFonts w:ascii="Cambria" w:hAnsi="Cambria"/>
          <w:szCs w:val="24"/>
          <w:lang w:val="en-US"/>
        </w:rPr>
        <w:t xml:space="preserve">See to it that there are no “gaps” of clustuds — it is intolerable for clustuds, </w:t>
      </w:r>
      <w:r w:rsidRPr="003C1A8C">
        <w:rPr>
          <w:rFonts w:ascii="Cambria" w:hAnsi="Cambria"/>
          <w:i/>
          <w:szCs w:val="24"/>
          <w:lang w:val="en-US"/>
        </w:rPr>
        <w:t>in contrast with prepods</w:t>
      </w:r>
      <w:r>
        <w:rPr>
          <w:rFonts w:ascii="Cambria" w:hAnsi="Cambria"/>
          <w:szCs w:val="24"/>
          <w:lang w:val="en-US"/>
        </w:rPr>
        <w:t>. The “gaps” of group are indicated by “</w:t>
      </w:r>
      <w:r w:rsidRPr="003C1A8C">
        <w:rPr>
          <w:rFonts w:ascii="Cambria" w:hAnsi="Cambria"/>
          <w:b/>
          <w:szCs w:val="24"/>
          <w:lang w:val="en-US"/>
        </w:rPr>
        <w:t>X</w:t>
      </w:r>
      <w:r>
        <w:rPr>
          <w:rFonts w:ascii="Cambria" w:hAnsi="Cambria"/>
          <w:szCs w:val="24"/>
          <w:lang w:val="en-US"/>
        </w:rPr>
        <w:t xml:space="preserve">” letter in the group grid, however </w:t>
      </w:r>
      <w:r w:rsidRPr="003C1A8C">
        <w:rPr>
          <w:rFonts w:ascii="Cambria" w:hAnsi="Cambria"/>
          <w:i/>
          <w:szCs w:val="24"/>
          <w:lang w:val="en-US"/>
        </w:rPr>
        <w:t xml:space="preserve">it is possible that the group has gaps, and the clustuds </w:t>
      </w:r>
      <w:r w:rsidR="00440D34">
        <w:rPr>
          <w:rFonts w:ascii="Cambria" w:hAnsi="Cambria"/>
          <w:i/>
          <w:szCs w:val="24"/>
          <w:lang w:val="en-US"/>
        </w:rPr>
        <w:t xml:space="preserve">don’t </w:t>
      </w:r>
      <w:r w:rsidRPr="003C1A8C">
        <w:rPr>
          <w:rFonts w:ascii="Cambria" w:hAnsi="Cambria"/>
          <w:i/>
          <w:szCs w:val="24"/>
          <w:lang w:val="en-US"/>
        </w:rPr>
        <w:t>have</w:t>
      </w:r>
      <w:r>
        <w:rPr>
          <w:rFonts w:ascii="Cambria" w:hAnsi="Cambria"/>
          <w:szCs w:val="24"/>
          <w:lang w:val="en-US"/>
        </w:rPr>
        <w:t>.</w:t>
      </w:r>
    </w:p>
    <w:p w:rsidR="00A94675" w:rsidRPr="00440D34" w:rsidRDefault="00A94675" w:rsidP="00BA7F68">
      <w:pPr>
        <w:ind w:firstLine="567"/>
        <w:jc w:val="both"/>
        <w:rPr>
          <w:rFonts w:ascii="Cambria" w:hAnsi="Cambria"/>
          <w:szCs w:val="24"/>
          <w:lang w:val="en-US"/>
        </w:rPr>
      </w:pPr>
    </w:p>
    <w:p w:rsidR="00A7168D" w:rsidRDefault="00ED7DCB" w:rsidP="00A7168D">
      <w:pPr>
        <w:jc w:val="center"/>
        <w:rPr>
          <w:rFonts w:ascii="Cambria" w:hAnsi="Cambria"/>
          <w:szCs w:val="24"/>
        </w:rPr>
      </w:pPr>
      <w:r>
        <w:rPr>
          <w:noProof/>
          <w:lang w:eastAsia="ru-RU"/>
        </w:rPr>
        <w:lastRenderedPageBreak/>
        <w:drawing>
          <wp:inline distT="0" distB="0" distL="0" distR="0" wp14:anchorId="6CFFF169" wp14:editId="7F57935F">
            <wp:extent cx="9752400" cy="7315200"/>
            <wp:effectExtent l="0" t="0" r="127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9752400" cy="7315200"/>
                    </a:xfrm>
                    <a:prstGeom prst="rect">
                      <a:avLst/>
                    </a:prstGeom>
                  </pic:spPr>
                </pic:pic>
              </a:graphicData>
            </a:graphic>
          </wp:inline>
        </w:drawing>
      </w:r>
    </w:p>
    <w:p w:rsidR="00621A6F" w:rsidRDefault="00621A6F" w:rsidP="004472B0">
      <w:pPr>
        <w:ind w:firstLine="567"/>
        <w:jc w:val="both"/>
        <w:rPr>
          <w:rFonts w:ascii="Cambria" w:hAnsi="Cambria"/>
          <w:szCs w:val="24"/>
        </w:rPr>
      </w:pPr>
    </w:p>
    <w:p w:rsidR="003C1A8C" w:rsidRDefault="003C1A8C" w:rsidP="004472B0">
      <w:pPr>
        <w:ind w:firstLine="567"/>
        <w:jc w:val="both"/>
        <w:rPr>
          <w:rFonts w:ascii="Cambria" w:hAnsi="Cambria"/>
          <w:szCs w:val="24"/>
          <w:lang w:val="en-US"/>
        </w:rPr>
      </w:pPr>
      <w:r>
        <w:rPr>
          <w:rFonts w:ascii="Cambria" w:hAnsi="Cambria"/>
          <w:szCs w:val="24"/>
          <w:lang w:val="en-US"/>
        </w:rPr>
        <w:t xml:space="preserve">This is not the case, but it’s easy to give an appropriate example: let the group consist of two clustuds, A and B, and the 1st hour of some day is busy for clustud A (in another group), while the clustud B is busy at 3rd hour, at that. Then </w:t>
      </w:r>
      <w:r w:rsidRPr="003C1A8C">
        <w:rPr>
          <w:rFonts w:ascii="Cambria" w:hAnsi="Cambria"/>
          <w:i/>
          <w:szCs w:val="24"/>
          <w:lang w:val="en-US"/>
        </w:rPr>
        <w:t>each</w:t>
      </w:r>
      <w:r w:rsidR="00440D34">
        <w:rPr>
          <w:rFonts w:ascii="Cambria" w:hAnsi="Cambria"/>
          <w:i/>
          <w:szCs w:val="24"/>
          <w:lang w:val="en-US"/>
        </w:rPr>
        <w:t xml:space="preserve"> clustud</w:t>
      </w:r>
      <w:r w:rsidRPr="003C1A8C">
        <w:rPr>
          <w:rFonts w:ascii="Cambria" w:hAnsi="Cambria"/>
          <w:i/>
          <w:szCs w:val="24"/>
          <w:lang w:val="en-US"/>
        </w:rPr>
        <w:t xml:space="preserve"> taken separately</w:t>
      </w:r>
      <w:r>
        <w:rPr>
          <w:rFonts w:ascii="Cambria" w:hAnsi="Cambria"/>
          <w:szCs w:val="24"/>
          <w:lang w:val="en-US"/>
        </w:rPr>
        <w:t xml:space="preserve"> </w:t>
      </w:r>
      <w:r w:rsidR="00440D34">
        <w:rPr>
          <w:rFonts w:ascii="Cambria" w:hAnsi="Cambria"/>
          <w:szCs w:val="24"/>
          <w:lang w:val="en-US"/>
        </w:rPr>
        <w:t xml:space="preserve">doesn’t </w:t>
      </w:r>
      <w:r>
        <w:rPr>
          <w:rFonts w:ascii="Cambria" w:hAnsi="Cambria"/>
          <w:szCs w:val="24"/>
          <w:lang w:val="en-US"/>
        </w:rPr>
        <w:t>ha</w:t>
      </w:r>
      <w:r w:rsidR="00440D34">
        <w:rPr>
          <w:rFonts w:ascii="Cambria" w:hAnsi="Cambria"/>
          <w:szCs w:val="24"/>
          <w:lang w:val="en-US"/>
        </w:rPr>
        <w:t>ve</w:t>
      </w:r>
      <w:r>
        <w:rPr>
          <w:rFonts w:ascii="Cambria" w:hAnsi="Cambria"/>
          <w:szCs w:val="24"/>
          <w:lang w:val="en-US"/>
        </w:rPr>
        <w:t xml:space="preserve"> gaps at that day, and the group has it, at 2nd hour.</w:t>
      </w:r>
    </w:p>
    <w:p w:rsidR="00440D34" w:rsidRDefault="00440D34" w:rsidP="004472B0">
      <w:pPr>
        <w:ind w:firstLine="567"/>
        <w:jc w:val="both"/>
        <w:rPr>
          <w:rFonts w:ascii="Cambria" w:hAnsi="Cambria"/>
          <w:szCs w:val="24"/>
          <w:lang w:val="en-US"/>
        </w:rPr>
      </w:pPr>
    </w:p>
    <w:p w:rsidR="00440D34" w:rsidRDefault="00440D34" w:rsidP="004472B0">
      <w:pPr>
        <w:ind w:firstLine="567"/>
        <w:jc w:val="both"/>
        <w:rPr>
          <w:rFonts w:ascii="Cambria" w:hAnsi="Cambria"/>
          <w:szCs w:val="24"/>
          <w:lang w:val="en-US"/>
        </w:rPr>
      </w:pPr>
      <w:r>
        <w:rPr>
          <w:rFonts w:ascii="Cambria" w:hAnsi="Cambria"/>
          <w:szCs w:val="24"/>
          <w:lang w:val="en-US"/>
        </w:rPr>
        <w:t>The opposite case is possible too: the groups don’t have gaps, and the clustuds have. It is sufficient to take three clustuds, A, B, C, and the groups X (consisting of A and B), Y (B and C), Z(A, C):</w:t>
      </w:r>
    </w:p>
    <w:p w:rsidR="00440D34" w:rsidRDefault="00440D34" w:rsidP="004472B0">
      <w:pPr>
        <w:ind w:firstLine="567"/>
        <w:jc w:val="both"/>
        <w:rPr>
          <w:rFonts w:ascii="Cambria" w:hAnsi="Cambria"/>
          <w:szCs w:val="24"/>
          <w:lang w:val="en-US"/>
        </w:rPr>
      </w:pPr>
    </w:p>
    <w:tbl>
      <w:tblPr>
        <w:tblStyle w:val="a6"/>
        <w:tblW w:w="0" w:type="auto"/>
        <w:jc w:val="center"/>
        <w:tblInd w:w="2235" w:type="dxa"/>
        <w:tblLook w:val="04A0" w:firstRow="1" w:lastRow="0" w:firstColumn="1" w:lastColumn="0" w:noHBand="0" w:noVBand="1"/>
      </w:tblPr>
      <w:tblGrid>
        <w:gridCol w:w="1134"/>
        <w:gridCol w:w="1134"/>
        <w:gridCol w:w="992"/>
        <w:gridCol w:w="1276"/>
      </w:tblGrid>
      <w:tr w:rsidR="00440D34" w:rsidTr="00FA0D06">
        <w:trPr>
          <w:jc w:val="center"/>
        </w:trPr>
        <w:tc>
          <w:tcPr>
            <w:tcW w:w="1134" w:type="dxa"/>
          </w:tcPr>
          <w:p w:rsidR="00440D34" w:rsidRPr="00DD1C5D" w:rsidRDefault="00440D34" w:rsidP="00FA0D06">
            <w:pPr>
              <w:jc w:val="center"/>
              <w:rPr>
                <w:rFonts w:ascii="Cambria" w:hAnsi="Cambria"/>
                <w:b/>
                <w:szCs w:val="24"/>
              </w:rPr>
            </w:pPr>
            <w:r>
              <w:rPr>
                <w:rFonts w:ascii="Cambria" w:hAnsi="Cambria"/>
                <w:b/>
                <w:szCs w:val="24"/>
                <w:lang w:val="en-US"/>
              </w:rPr>
              <w:t>Hour</w:t>
            </w:r>
            <w:r w:rsidRPr="00DD1C5D">
              <w:rPr>
                <w:rFonts w:ascii="Cambria" w:hAnsi="Cambria"/>
                <w:b/>
                <w:szCs w:val="24"/>
              </w:rPr>
              <w:t xml:space="preserve"> 1</w:t>
            </w:r>
          </w:p>
        </w:tc>
        <w:tc>
          <w:tcPr>
            <w:tcW w:w="1134" w:type="dxa"/>
          </w:tcPr>
          <w:p w:rsidR="00440D34" w:rsidRPr="00E26FEE" w:rsidRDefault="00440D34" w:rsidP="00440D34">
            <w:pPr>
              <w:jc w:val="center"/>
              <w:rPr>
                <w:rFonts w:ascii="Cambria" w:hAnsi="Cambria"/>
                <w:szCs w:val="24"/>
              </w:rPr>
            </w:pPr>
            <w:r>
              <w:rPr>
                <w:rFonts w:ascii="Cambria" w:hAnsi="Cambria"/>
                <w:szCs w:val="24"/>
                <w:lang w:val="en-US"/>
              </w:rPr>
              <w:t>X (A</w:t>
            </w:r>
            <w:r>
              <w:rPr>
                <w:rFonts w:ascii="Cambria" w:hAnsi="Cambria"/>
                <w:szCs w:val="24"/>
              </w:rPr>
              <w:t xml:space="preserve">, </w:t>
            </w:r>
            <w:r>
              <w:rPr>
                <w:rFonts w:ascii="Cambria" w:hAnsi="Cambria"/>
                <w:szCs w:val="24"/>
                <w:lang w:val="en-US"/>
              </w:rPr>
              <w:t>B</w:t>
            </w:r>
            <w:r>
              <w:rPr>
                <w:rFonts w:ascii="Cambria" w:hAnsi="Cambria"/>
                <w:szCs w:val="24"/>
              </w:rPr>
              <w:t>)</w:t>
            </w:r>
          </w:p>
        </w:tc>
        <w:tc>
          <w:tcPr>
            <w:tcW w:w="992" w:type="dxa"/>
          </w:tcPr>
          <w:p w:rsidR="00440D34" w:rsidRPr="00E26FEE" w:rsidRDefault="00440D34" w:rsidP="00FA0D06">
            <w:pPr>
              <w:jc w:val="center"/>
              <w:rPr>
                <w:rFonts w:ascii="Cambria" w:hAnsi="Cambria"/>
                <w:szCs w:val="24"/>
              </w:rPr>
            </w:pPr>
          </w:p>
        </w:tc>
        <w:tc>
          <w:tcPr>
            <w:tcW w:w="1276" w:type="dxa"/>
          </w:tcPr>
          <w:p w:rsidR="00440D34" w:rsidRPr="00E26FEE" w:rsidRDefault="00440D34" w:rsidP="00FA0D06">
            <w:pPr>
              <w:jc w:val="center"/>
              <w:rPr>
                <w:rFonts w:ascii="Cambria" w:hAnsi="Cambria"/>
                <w:szCs w:val="24"/>
              </w:rPr>
            </w:pPr>
          </w:p>
        </w:tc>
      </w:tr>
      <w:tr w:rsidR="00440D34" w:rsidTr="00FA0D06">
        <w:trPr>
          <w:jc w:val="center"/>
        </w:trPr>
        <w:tc>
          <w:tcPr>
            <w:tcW w:w="1134" w:type="dxa"/>
          </w:tcPr>
          <w:p w:rsidR="00440D34" w:rsidRPr="00DD1C5D" w:rsidRDefault="00440D34" w:rsidP="00FA0D06">
            <w:pPr>
              <w:jc w:val="center"/>
              <w:rPr>
                <w:rFonts w:ascii="Cambria" w:hAnsi="Cambria"/>
                <w:b/>
                <w:szCs w:val="24"/>
              </w:rPr>
            </w:pPr>
            <w:r>
              <w:rPr>
                <w:rFonts w:ascii="Cambria" w:hAnsi="Cambria"/>
                <w:b/>
                <w:szCs w:val="24"/>
                <w:lang w:val="en-US"/>
              </w:rPr>
              <w:t>Hour</w:t>
            </w:r>
            <w:r w:rsidRPr="00DD1C5D">
              <w:rPr>
                <w:rFonts w:ascii="Cambria" w:hAnsi="Cambria"/>
                <w:b/>
                <w:szCs w:val="24"/>
              </w:rPr>
              <w:t xml:space="preserve"> 2</w:t>
            </w:r>
          </w:p>
        </w:tc>
        <w:tc>
          <w:tcPr>
            <w:tcW w:w="1134" w:type="dxa"/>
          </w:tcPr>
          <w:p w:rsidR="00440D34" w:rsidRDefault="00440D34" w:rsidP="00FA0D06">
            <w:pPr>
              <w:jc w:val="center"/>
              <w:rPr>
                <w:rFonts w:ascii="Cambria" w:hAnsi="Cambria"/>
                <w:szCs w:val="24"/>
              </w:rPr>
            </w:pPr>
          </w:p>
        </w:tc>
        <w:tc>
          <w:tcPr>
            <w:tcW w:w="992" w:type="dxa"/>
          </w:tcPr>
          <w:p w:rsidR="00440D34" w:rsidRDefault="00440D34" w:rsidP="00440D34">
            <w:pPr>
              <w:jc w:val="center"/>
              <w:rPr>
                <w:rFonts w:ascii="Cambria" w:hAnsi="Cambria"/>
                <w:szCs w:val="24"/>
              </w:rPr>
            </w:pPr>
            <w:r>
              <w:rPr>
                <w:rFonts w:ascii="Cambria" w:hAnsi="Cambria"/>
                <w:szCs w:val="24"/>
                <w:lang w:val="en-US"/>
              </w:rPr>
              <w:t>Y(B</w:t>
            </w:r>
            <w:r>
              <w:rPr>
                <w:rFonts w:ascii="Cambria" w:hAnsi="Cambria"/>
                <w:szCs w:val="24"/>
              </w:rPr>
              <w:t xml:space="preserve">, </w:t>
            </w:r>
            <w:r>
              <w:rPr>
                <w:rFonts w:ascii="Cambria" w:hAnsi="Cambria"/>
                <w:szCs w:val="24"/>
                <w:lang w:val="en-US"/>
              </w:rPr>
              <w:t>C</w:t>
            </w:r>
            <w:r>
              <w:rPr>
                <w:rFonts w:ascii="Cambria" w:hAnsi="Cambria"/>
                <w:szCs w:val="24"/>
              </w:rPr>
              <w:t>)</w:t>
            </w:r>
          </w:p>
        </w:tc>
        <w:tc>
          <w:tcPr>
            <w:tcW w:w="1276" w:type="dxa"/>
          </w:tcPr>
          <w:p w:rsidR="00440D34" w:rsidRDefault="00440D34" w:rsidP="00FA0D06">
            <w:pPr>
              <w:jc w:val="center"/>
              <w:rPr>
                <w:rFonts w:ascii="Cambria" w:hAnsi="Cambria"/>
                <w:szCs w:val="24"/>
              </w:rPr>
            </w:pPr>
          </w:p>
        </w:tc>
      </w:tr>
      <w:tr w:rsidR="00440D34" w:rsidTr="00FA0D06">
        <w:trPr>
          <w:jc w:val="center"/>
        </w:trPr>
        <w:tc>
          <w:tcPr>
            <w:tcW w:w="1134" w:type="dxa"/>
          </w:tcPr>
          <w:p w:rsidR="00440D34" w:rsidRPr="00DD1C5D" w:rsidRDefault="00440D34" w:rsidP="00FA0D06">
            <w:pPr>
              <w:jc w:val="center"/>
              <w:rPr>
                <w:rFonts w:ascii="Cambria" w:hAnsi="Cambria"/>
                <w:b/>
                <w:szCs w:val="24"/>
              </w:rPr>
            </w:pPr>
            <w:r>
              <w:rPr>
                <w:rFonts w:ascii="Cambria" w:hAnsi="Cambria"/>
                <w:b/>
                <w:szCs w:val="24"/>
                <w:lang w:val="en-US"/>
              </w:rPr>
              <w:t>Hour</w:t>
            </w:r>
            <w:r w:rsidRPr="00DD1C5D">
              <w:rPr>
                <w:rFonts w:ascii="Cambria" w:hAnsi="Cambria"/>
                <w:b/>
                <w:szCs w:val="24"/>
              </w:rPr>
              <w:t xml:space="preserve"> 3</w:t>
            </w:r>
          </w:p>
        </w:tc>
        <w:tc>
          <w:tcPr>
            <w:tcW w:w="1134" w:type="dxa"/>
          </w:tcPr>
          <w:p w:rsidR="00440D34" w:rsidRDefault="00440D34" w:rsidP="00FA0D06">
            <w:pPr>
              <w:jc w:val="center"/>
              <w:rPr>
                <w:rFonts w:ascii="Cambria" w:hAnsi="Cambria"/>
                <w:szCs w:val="24"/>
              </w:rPr>
            </w:pPr>
          </w:p>
        </w:tc>
        <w:tc>
          <w:tcPr>
            <w:tcW w:w="992" w:type="dxa"/>
          </w:tcPr>
          <w:p w:rsidR="00440D34" w:rsidRPr="00E26FEE" w:rsidRDefault="00440D34" w:rsidP="00FA0D06">
            <w:pPr>
              <w:jc w:val="center"/>
              <w:rPr>
                <w:rFonts w:ascii="Cambria" w:hAnsi="Cambria"/>
                <w:szCs w:val="24"/>
              </w:rPr>
            </w:pPr>
          </w:p>
        </w:tc>
        <w:tc>
          <w:tcPr>
            <w:tcW w:w="1276" w:type="dxa"/>
          </w:tcPr>
          <w:p w:rsidR="00440D34" w:rsidRPr="00E26FEE" w:rsidRDefault="00440D34" w:rsidP="00440D34">
            <w:pPr>
              <w:jc w:val="center"/>
              <w:rPr>
                <w:rFonts w:ascii="Cambria" w:hAnsi="Cambria"/>
                <w:szCs w:val="24"/>
              </w:rPr>
            </w:pPr>
            <w:r>
              <w:rPr>
                <w:rFonts w:ascii="Cambria" w:hAnsi="Cambria"/>
                <w:szCs w:val="24"/>
                <w:lang w:val="en-US"/>
              </w:rPr>
              <w:t>Z (A</w:t>
            </w:r>
            <w:r>
              <w:rPr>
                <w:rFonts w:ascii="Cambria" w:hAnsi="Cambria"/>
                <w:szCs w:val="24"/>
              </w:rPr>
              <w:t xml:space="preserve">, </w:t>
            </w:r>
            <w:r>
              <w:rPr>
                <w:rFonts w:ascii="Cambria" w:hAnsi="Cambria"/>
                <w:szCs w:val="24"/>
                <w:lang w:val="en-US"/>
              </w:rPr>
              <w:t>C</w:t>
            </w:r>
            <w:r>
              <w:rPr>
                <w:rFonts w:ascii="Cambria" w:hAnsi="Cambria"/>
                <w:szCs w:val="24"/>
              </w:rPr>
              <w:t>)</w:t>
            </w:r>
          </w:p>
        </w:tc>
      </w:tr>
    </w:tbl>
    <w:p w:rsidR="00440D34" w:rsidRDefault="00440D34" w:rsidP="00440D34">
      <w:pPr>
        <w:jc w:val="center"/>
        <w:rPr>
          <w:rFonts w:ascii="Cambria" w:hAnsi="Cambria"/>
          <w:szCs w:val="24"/>
          <w:lang w:val="en-US"/>
        </w:rPr>
      </w:pPr>
    </w:p>
    <w:p w:rsidR="00440D34" w:rsidRDefault="00440D34" w:rsidP="004472B0">
      <w:pPr>
        <w:ind w:firstLine="567"/>
        <w:jc w:val="both"/>
        <w:rPr>
          <w:rFonts w:ascii="Cambria" w:hAnsi="Cambria"/>
          <w:szCs w:val="24"/>
          <w:lang w:val="en-US"/>
        </w:rPr>
      </w:pPr>
      <w:r>
        <w:rPr>
          <w:rFonts w:ascii="Cambria" w:hAnsi="Cambria"/>
          <w:szCs w:val="24"/>
          <w:lang w:val="en-US"/>
        </w:rPr>
        <w:t xml:space="preserve">The groups have only one meet each, therefore they don’t have gaps, but the A clustud has a gap at </w:t>
      </w:r>
      <w:r>
        <w:rPr>
          <w:rFonts w:ascii="Cambria" w:hAnsi="Cambria"/>
          <w:szCs w:val="24"/>
          <w:lang w:val="en-US"/>
        </w:rPr>
        <w:lastRenderedPageBreak/>
        <w:t>2nd hour.</w:t>
      </w:r>
    </w:p>
    <w:p w:rsidR="00440D34" w:rsidRDefault="00440D34" w:rsidP="004472B0">
      <w:pPr>
        <w:ind w:firstLine="567"/>
        <w:jc w:val="both"/>
        <w:rPr>
          <w:rFonts w:ascii="Cambria" w:hAnsi="Cambria"/>
          <w:szCs w:val="24"/>
          <w:lang w:val="en-US"/>
        </w:rPr>
      </w:pPr>
    </w:p>
    <w:p w:rsidR="00440D34" w:rsidRDefault="00440D34" w:rsidP="004472B0">
      <w:pPr>
        <w:ind w:firstLine="567"/>
        <w:jc w:val="both"/>
        <w:rPr>
          <w:rFonts w:ascii="Cambria" w:hAnsi="Cambria"/>
          <w:szCs w:val="24"/>
          <w:lang w:val="en-US"/>
        </w:rPr>
      </w:pPr>
      <w:r>
        <w:rPr>
          <w:rFonts w:ascii="Cambria" w:hAnsi="Cambria"/>
          <w:szCs w:val="24"/>
          <w:lang w:val="en-US"/>
        </w:rPr>
        <w:t xml:space="preserve">To search for the gaps of clustuds we advise to use the next page — </w:t>
      </w:r>
      <w:r w:rsidRPr="00440D34">
        <w:rPr>
          <w:rFonts w:ascii="Cambria" w:hAnsi="Cambria"/>
          <w:b/>
          <w:szCs w:val="24"/>
          <w:lang w:val="en-US"/>
        </w:rPr>
        <w:t>Tabs</w:t>
      </w:r>
      <w:r>
        <w:rPr>
          <w:rFonts w:ascii="Cambria" w:hAnsi="Cambria"/>
          <w:szCs w:val="24"/>
          <w:lang w:val="en-US"/>
        </w:rPr>
        <w:t xml:space="preserve">. Surely, you’ll jump from </w:t>
      </w:r>
      <w:r w:rsidRPr="00440D34">
        <w:rPr>
          <w:rFonts w:ascii="Cambria" w:hAnsi="Cambria"/>
          <w:b/>
          <w:szCs w:val="24"/>
          <w:lang w:val="en-US"/>
        </w:rPr>
        <w:t>Main</w:t>
      </w:r>
      <w:r>
        <w:rPr>
          <w:rFonts w:ascii="Cambria" w:hAnsi="Cambria"/>
          <w:szCs w:val="24"/>
          <w:lang w:val="en-US"/>
        </w:rPr>
        <w:t xml:space="preserve"> to </w:t>
      </w:r>
      <w:r w:rsidRPr="00440D34">
        <w:rPr>
          <w:rFonts w:ascii="Cambria" w:hAnsi="Cambria"/>
          <w:b/>
          <w:szCs w:val="24"/>
          <w:lang w:val="en-US"/>
        </w:rPr>
        <w:t>Tabs</w:t>
      </w:r>
      <w:r>
        <w:rPr>
          <w:rFonts w:ascii="Cambria" w:hAnsi="Cambria"/>
          <w:szCs w:val="24"/>
          <w:lang w:val="en-US"/>
        </w:rPr>
        <w:t xml:space="preserve"> and back... Or, remind the content of the groups.</w:t>
      </w:r>
    </w:p>
    <w:p w:rsidR="00440D34" w:rsidRDefault="00440D34" w:rsidP="004472B0">
      <w:pPr>
        <w:ind w:firstLine="567"/>
        <w:jc w:val="both"/>
        <w:rPr>
          <w:rFonts w:ascii="Cambria" w:hAnsi="Cambria"/>
          <w:szCs w:val="24"/>
          <w:lang w:val="en-US"/>
        </w:rPr>
      </w:pPr>
    </w:p>
    <w:p w:rsidR="00440D34" w:rsidRDefault="00440D34" w:rsidP="004472B0">
      <w:pPr>
        <w:ind w:firstLine="567"/>
        <w:jc w:val="both"/>
        <w:rPr>
          <w:rFonts w:ascii="Cambria" w:hAnsi="Cambria"/>
          <w:szCs w:val="24"/>
          <w:lang w:val="en-US"/>
        </w:rPr>
      </w:pPr>
      <w:r>
        <w:rPr>
          <w:rFonts w:ascii="Cambria" w:hAnsi="Cambria"/>
          <w:szCs w:val="24"/>
          <w:lang w:val="en-US"/>
        </w:rPr>
        <w:t xml:space="preserve">Now, let’s return to the aforementioned “screens”. Of course, you’ve noticed that the selected prepod-group-meet are displayed at the top of the window, </w:t>
      </w:r>
      <w:r w:rsidRPr="00440D34">
        <w:rPr>
          <w:rFonts w:ascii="Cambria" w:hAnsi="Cambria"/>
          <w:i/>
          <w:szCs w:val="24"/>
          <w:lang w:val="en-US"/>
        </w:rPr>
        <w:t>the 1st screen being tuned to them</w:t>
      </w:r>
      <w:r>
        <w:rPr>
          <w:rFonts w:ascii="Cambria" w:hAnsi="Cambria"/>
          <w:szCs w:val="24"/>
          <w:lang w:val="en-US"/>
        </w:rPr>
        <w:t>. Open that upper list and click on some other number:</w:t>
      </w:r>
    </w:p>
    <w:p w:rsidR="00A2630E" w:rsidRPr="007C48B4" w:rsidRDefault="00A2630E" w:rsidP="004472B0">
      <w:pPr>
        <w:ind w:firstLine="567"/>
        <w:jc w:val="both"/>
        <w:rPr>
          <w:rFonts w:ascii="Cambria" w:hAnsi="Cambria"/>
          <w:szCs w:val="24"/>
          <w:lang w:val="en-US"/>
        </w:rPr>
      </w:pPr>
    </w:p>
    <w:p w:rsidR="00A2630E" w:rsidRDefault="00ED7DCB" w:rsidP="00A2630E">
      <w:pPr>
        <w:jc w:val="center"/>
        <w:rPr>
          <w:rFonts w:ascii="Cambria" w:hAnsi="Cambria"/>
          <w:szCs w:val="24"/>
        </w:rPr>
      </w:pPr>
      <w:r>
        <w:rPr>
          <w:noProof/>
          <w:lang w:eastAsia="ru-RU"/>
        </w:rPr>
        <w:drawing>
          <wp:inline distT="0" distB="0" distL="0" distR="0" wp14:anchorId="7F447CA7" wp14:editId="6A2AA8F6">
            <wp:extent cx="9752400" cy="7315200"/>
            <wp:effectExtent l="0" t="0" r="127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9752400" cy="7315200"/>
                    </a:xfrm>
                    <a:prstGeom prst="rect">
                      <a:avLst/>
                    </a:prstGeom>
                  </pic:spPr>
                </pic:pic>
              </a:graphicData>
            </a:graphic>
          </wp:inline>
        </w:drawing>
      </w:r>
    </w:p>
    <w:p w:rsidR="00A2630E" w:rsidRDefault="00A2630E" w:rsidP="004472B0">
      <w:pPr>
        <w:ind w:firstLine="567"/>
        <w:jc w:val="both"/>
        <w:rPr>
          <w:rFonts w:ascii="Cambria" w:hAnsi="Cambria"/>
          <w:szCs w:val="24"/>
        </w:rPr>
      </w:pPr>
    </w:p>
    <w:p w:rsidR="00A2630E" w:rsidRPr="007C48B4" w:rsidRDefault="00440D34" w:rsidP="004472B0">
      <w:pPr>
        <w:ind w:firstLine="567"/>
        <w:jc w:val="both"/>
        <w:rPr>
          <w:rFonts w:ascii="Cambria" w:hAnsi="Cambria"/>
          <w:szCs w:val="24"/>
          <w:lang w:val="en-US"/>
        </w:rPr>
      </w:pPr>
      <w:r>
        <w:rPr>
          <w:rFonts w:ascii="Cambria" w:hAnsi="Cambria"/>
          <w:szCs w:val="24"/>
          <w:lang w:val="en-US"/>
        </w:rPr>
        <w:t>The 11-th screen hasn’t been tuned to anything yet. Correct that, by selecting any meet,</w:t>
      </w:r>
    </w:p>
    <w:p w:rsidR="00A2630E" w:rsidRPr="007C48B4" w:rsidRDefault="00A2630E" w:rsidP="004472B0">
      <w:pPr>
        <w:ind w:firstLine="567"/>
        <w:jc w:val="both"/>
        <w:rPr>
          <w:rFonts w:ascii="Cambria" w:hAnsi="Cambria"/>
          <w:szCs w:val="24"/>
          <w:lang w:val="en-US"/>
        </w:rPr>
      </w:pPr>
    </w:p>
    <w:p w:rsidR="00A2630E" w:rsidRDefault="00ED7DCB" w:rsidP="00A2630E">
      <w:pPr>
        <w:jc w:val="center"/>
        <w:rPr>
          <w:rFonts w:ascii="Cambria" w:hAnsi="Cambria"/>
          <w:szCs w:val="24"/>
        </w:rPr>
      </w:pPr>
      <w:r>
        <w:rPr>
          <w:noProof/>
          <w:lang w:eastAsia="ru-RU"/>
        </w:rPr>
        <w:lastRenderedPageBreak/>
        <w:drawing>
          <wp:inline distT="0" distB="0" distL="0" distR="0" wp14:anchorId="14D596EF" wp14:editId="4F2B9CFF">
            <wp:extent cx="9752400" cy="7315200"/>
            <wp:effectExtent l="0" t="0" r="127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9752400" cy="7315200"/>
                    </a:xfrm>
                    <a:prstGeom prst="rect">
                      <a:avLst/>
                    </a:prstGeom>
                  </pic:spPr>
                </pic:pic>
              </a:graphicData>
            </a:graphic>
          </wp:inline>
        </w:drawing>
      </w:r>
    </w:p>
    <w:p w:rsidR="00A2630E" w:rsidRDefault="00A2630E" w:rsidP="004472B0">
      <w:pPr>
        <w:ind w:firstLine="567"/>
        <w:jc w:val="both"/>
        <w:rPr>
          <w:rFonts w:ascii="Cambria" w:hAnsi="Cambria"/>
          <w:szCs w:val="24"/>
        </w:rPr>
      </w:pPr>
    </w:p>
    <w:p w:rsidR="00726298" w:rsidRDefault="00440D34" w:rsidP="00A2630E">
      <w:pPr>
        <w:jc w:val="both"/>
        <w:rPr>
          <w:rFonts w:ascii="Cambria" w:hAnsi="Cambria"/>
          <w:szCs w:val="24"/>
          <w:lang w:val="en-US"/>
        </w:rPr>
      </w:pPr>
      <w:r>
        <w:rPr>
          <w:rFonts w:ascii="Cambria" w:hAnsi="Cambria"/>
          <w:szCs w:val="24"/>
          <w:lang w:val="en-US"/>
        </w:rPr>
        <w:t>and here we observe the schedule “from another angle” (Dale D.D., the BC-10-2 group). Right away the gap of BC-10-2 strikes our eye</w:t>
      </w:r>
      <w:r w:rsidR="00726298">
        <w:rPr>
          <w:rFonts w:ascii="Cambria" w:hAnsi="Cambria"/>
          <w:szCs w:val="24"/>
          <w:lang w:val="en-US"/>
        </w:rPr>
        <w:t>, we must eliminate it.</w:t>
      </w:r>
    </w:p>
    <w:p w:rsidR="00726298" w:rsidRDefault="00726298" w:rsidP="00726298">
      <w:pPr>
        <w:ind w:firstLine="567"/>
        <w:jc w:val="both"/>
        <w:rPr>
          <w:rFonts w:ascii="Cambria" w:hAnsi="Cambria"/>
          <w:szCs w:val="24"/>
          <w:lang w:val="en-US"/>
        </w:rPr>
      </w:pPr>
      <w:r>
        <w:rPr>
          <w:rFonts w:ascii="Cambria" w:hAnsi="Cambria"/>
          <w:szCs w:val="24"/>
          <w:lang w:val="en-US"/>
        </w:rPr>
        <w:t>For example, let’s move the “Quantum philosophy” meet from the first hour of numerator’s Friday to the “hole” hour of BC-10-2, the second hour of numerator’s Thursday. But we can’t just do it — the meet of Dale D.D. and the BC-10-1b group prevents. Let’s display it on another screen (say, 12) and move to the third hour of denominator’s Monday:</w:t>
      </w:r>
    </w:p>
    <w:p w:rsidR="00A2630E" w:rsidRPr="007C48B4" w:rsidRDefault="00A2630E" w:rsidP="004472B0">
      <w:pPr>
        <w:ind w:firstLine="567"/>
        <w:jc w:val="both"/>
        <w:rPr>
          <w:rFonts w:ascii="Cambria" w:hAnsi="Cambria"/>
          <w:szCs w:val="24"/>
          <w:lang w:val="en-US"/>
        </w:rPr>
      </w:pPr>
    </w:p>
    <w:p w:rsidR="00A2630E" w:rsidRDefault="00ED7DCB" w:rsidP="00A2630E">
      <w:pPr>
        <w:jc w:val="center"/>
        <w:rPr>
          <w:rFonts w:ascii="Cambria" w:hAnsi="Cambria"/>
          <w:szCs w:val="24"/>
        </w:rPr>
      </w:pPr>
      <w:r>
        <w:rPr>
          <w:noProof/>
          <w:lang w:eastAsia="ru-RU"/>
        </w:rPr>
        <w:lastRenderedPageBreak/>
        <w:drawing>
          <wp:inline distT="0" distB="0" distL="0" distR="0" wp14:anchorId="2F0DDB21" wp14:editId="75F2FA4B">
            <wp:extent cx="9752400" cy="7315200"/>
            <wp:effectExtent l="0" t="0" r="127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9752400" cy="7315200"/>
                    </a:xfrm>
                    <a:prstGeom prst="rect">
                      <a:avLst/>
                    </a:prstGeom>
                  </pic:spPr>
                </pic:pic>
              </a:graphicData>
            </a:graphic>
          </wp:inline>
        </w:drawing>
      </w:r>
    </w:p>
    <w:p w:rsidR="00A2630E" w:rsidRDefault="00A2630E" w:rsidP="004472B0">
      <w:pPr>
        <w:ind w:firstLine="567"/>
        <w:jc w:val="both"/>
        <w:rPr>
          <w:rFonts w:ascii="Cambria" w:hAnsi="Cambria"/>
          <w:szCs w:val="24"/>
        </w:rPr>
      </w:pPr>
    </w:p>
    <w:p w:rsidR="00726298" w:rsidRDefault="00726298" w:rsidP="004472B0">
      <w:pPr>
        <w:ind w:firstLine="567"/>
        <w:jc w:val="both"/>
        <w:rPr>
          <w:rFonts w:ascii="Cambria" w:hAnsi="Cambria"/>
          <w:szCs w:val="24"/>
          <w:lang w:val="en-US"/>
        </w:rPr>
      </w:pPr>
      <w:r>
        <w:rPr>
          <w:rFonts w:ascii="Cambria" w:hAnsi="Cambria"/>
          <w:szCs w:val="24"/>
          <w:lang w:val="en-US"/>
        </w:rPr>
        <w:t>The second hour of numerator’s Thursday for Dale D.D. has become unused.</w:t>
      </w:r>
    </w:p>
    <w:p w:rsidR="00726298" w:rsidRPr="007C48B4" w:rsidRDefault="00726298" w:rsidP="00726298">
      <w:pPr>
        <w:ind w:firstLine="567"/>
        <w:jc w:val="both"/>
        <w:rPr>
          <w:rFonts w:ascii="Cambria" w:hAnsi="Cambria"/>
          <w:szCs w:val="24"/>
          <w:lang w:val="en-US"/>
        </w:rPr>
      </w:pPr>
      <w:r>
        <w:rPr>
          <w:rFonts w:ascii="Cambria" w:hAnsi="Cambria"/>
          <w:szCs w:val="24"/>
          <w:lang w:val="en-US"/>
        </w:rPr>
        <w:t>Now, return to the screen 11 and move the “Quantum philosophy” of BC-10-2 from Friday to Thursday:</w:t>
      </w:r>
    </w:p>
    <w:p w:rsidR="00504D01" w:rsidRPr="007C48B4" w:rsidRDefault="00504D01" w:rsidP="004472B0">
      <w:pPr>
        <w:ind w:firstLine="567"/>
        <w:jc w:val="both"/>
        <w:rPr>
          <w:rFonts w:ascii="Cambria" w:hAnsi="Cambria"/>
          <w:szCs w:val="24"/>
          <w:lang w:val="en-US"/>
        </w:rPr>
      </w:pPr>
    </w:p>
    <w:p w:rsidR="00504D01" w:rsidRDefault="00ED7DCB" w:rsidP="00AA371E">
      <w:pPr>
        <w:jc w:val="center"/>
        <w:rPr>
          <w:rFonts w:ascii="Cambria" w:hAnsi="Cambria"/>
          <w:szCs w:val="24"/>
        </w:rPr>
      </w:pPr>
      <w:r>
        <w:rPr>
          <w:noProof/>
          <w:lang w:eastAsia="ru-RU"/>
        </w:rPr>
        <w:lastRenderedPageBreak/>
        <w:drawing>
          <wp:inline distT="0" distB="0" distL="0" distR="0" wp14:anchorId="2BE9442E" wp14:editId="5A756EB1">
            <wp:extent cx="9752400" cy="7315200"/>
            <wp:effectExtent l="0" t="0" r="127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9752400" cy="7315200"/>
                    </a:xfrm>
                    <a:prstGeom prst="rect">
                      <a:avLst/>
                    </a:prstGeom>
                  </pic:spPr>
                </pic:pic>
              </a:graphicData>
            </a:graphic>
          </wp:inline>
        </w:drawing>
      </w:r>
    </w:p>
    <w:p w:rsidR="00504D01" w:rsidRDefault="00504D01" w:rsidP="004472B0">
      <w:pPr>
        <w:ind w:firstLine="567"/>
        <w:jc w:val="both"/>
        <w:rPr>
          <w:rFonts w:ascii="Cambria" w:hAnsi="Cambria"/>
          <w:szCs w:val="24"/>
        </w:rPr>
      </w:pPr>
    </w:p>
    <w:p w:rsidR="00726298" w:rsidRDefault="00726298" w:rsidP="004472B0">
      <w:pPr>
        <w:ind w:firstLine="567"/>
        <w:jc w:val="both"/>
        <w:rPr>
          <w:rFonts w:ascii="Cambria" w:hAnsi="Cambria"/>
          <w:szCs w:val="24"/>
          <w:lang w:val="en-US"/>
        </w:rPr>
      </w:pPr>
      <w:r>
        <w:rPr>
          <w:rFonts w:ascii="Cambria" w:hAnsi="Cambria"/>
          <w:szCs w:val="24"/>
          <w:lang w:val="en-US"/>
        </w:rPr>
        <w:t>The “gap” has vanished (it’s good). But surely, you’ve noticed that the things are much worse for BC-10-1b, there are whole three gaps.</w:t>
      </w:r>
    </w:p>
    <w:p w:rsidR="00504D01" w:rsidRPr="00726298" w:rsidRDefault="00726298" w:rsidP="004472B0">
      <w:pPr>
        <w:ind w:firstLine="567"/>
        <w:jc w:val="both"/>
        <w:rPr>
          <w:rFonts w:ascii="Cambria" w:hAnsi="Cambria"/>
          <w:szCs w:val="24"/>
          <w:lang w:val="en-US"/>
        </w:rPr>
      </w:pPr>
      <w:r>
        <w:rPr>
          <w:rFonts w:ascii="Cambria" w:hAnsi="Cambria"/>
          <w:szCs w:val="24"/>
          <w:lang w:val="en-US"/>
        </w:rPr>
        <w:t>Two ones (at Monday) we may eliminate by moving the fourth meet to the second hour of numerator’s Wednesday</w:t>
      </w:r>
      <w:r w:rsidR="00504D01" w:rsidRPr="00726298">
        <w:rPr>
          <w:rFonts w:ascii="Cambria" w:hAnsi="Cambria"/>
          <w:szCs w:val="24"/>
          <w:lang w:val="en-US"/>
        </w:rPr>
        <w:t>:</w:t>
      </w:r>
    </w:p>
    <w:p w:rsidR="00504D01" w:rsidRPr="00726298" w:rsidRDefault="00504D01" w:rsidP="004472B0">
      <w:pPr>
        <w:ind w:firstLine="567"/>
        <w:jc w:val="both"/>
        <w:rPr>
          <w:rFonts w:ascii="Cambria" w:hAnsi="Cambria"/>
          <w:szCs w:val="24"/>
          <w:lang w:val="en-US"/>
        </w:rPr>
      </w:pPr>
    </w:p>
    <w:p w:rsidR="00504D01" w:rsidRDefault="00ED7DCB" w:rsidP="00504D01">
      <w:pPr>
        <w:jc w:val="center"/>
        <w:rPr>
          <w:rFonts w:ascii="Cambria" w:hAnsi="Cambria"/>
          <w:szCs w:val="24"/>
        </w:rPr>
      </w:pPr>
      <w:r>
        <w:rPr>
          <w:noProof/>
          <w:lang w:eastAsia="ru-RU"/>
        </w:rPr>
        <w:lastRenderedPageBreak/>
        <w:drawing>
          <wp:inline distT="0" distB="0" distL="0" distR="0" wp14:anchorId="52D18828" wp14:editId="430C9530">
            <wp:extent cx="9752400" cy="7315200"/>
            <wp:effectExtent l="0" t="0" r="127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9752400" cy="7315200"/>
                    </a:xfrm>
                    <a:prstGeom prst="rect">
                      <a:avLst/>
                    </a:prstGeom>
                  </pic:spPr>
                </pic:pic>
              </a:graphicData>
            </a:graphic>
          </wp:inline>
        </w:drawing>
      </w:r>
    </w:p>
    <w:p w:rsidR="00504D01" w:rsidRPr="00504D01" w:rsidRDefault="00504D01" w:rsidP="004472B0">
      <w:pPr>
        <w:ind w:firstLine="567"/>
        <w:jc w:val="both"/>
        <w:rPr>
          <w:rFonts w:ascii="Cambria" w:hAnsi="Cambria"/>
          <w:szCs w:val="24"/>
        </w:rPr>
      </w:pPr>
    </w:p>
    <w:p w:rsidR="00504D01" w:rsidRPr="007C48B4" w:rsidRDefault="00726298" w:rsidP="004A1633">
      <w:pPr>
        <w:ind w:firstLine="567"/>
        <w:jc w:val="both"/>
        <w:rPr>
          <w:rFonts w:ascii="Cambria" w:hAnsi="Cambria"/>
          <w:szCs w:val="24"/>
          <w:lang w:val="en-US"/>
        </w:rPr>
      </w:pPr>
      <w:r>
        <w:rPr>
          <w:rFonts w:ascii="Cambria" w:hAnsi="Cambria"/>
          <w:szCs w:val="24"/>
          <w:lang w:val="en-US"/>
        </w:rPr>
        <w:t>In doing so, the number of busy days for Dale D.D. increased. Isn’t there a better way? Look,</w:t>
      </w:r>
      <w:r w:rsidR="004A1633">
        <w:rPr>
          <w:rFonts w:ascii="Cambria" w:hAnsi="Cambria"/>
          <w:szCs w:val="24"/>
          <w:lang w:val="en-US"/>
        </w:rPr>
        <w:t xml:space="preserve"> at Friday the entire stream BC-10 has a lecture on the same subject at the second hour; let’s place this seminar to the first hour (for BC-10-1b):</w:t>
      </w:r>
    </w:p>
    <w:p w:rsidR="00091F35" w:rsidRPr="007C48B4" w:rsidRDefault="00091F35" w:rsidP="004472B0">
      <w:pPr>
        <w:ind w:firstLine="567"/>
        <w:jc w:val="both"/>
        <w:rPr>
          <w:rFonts w:ascii="Cambria" w:hAnsi="Cambria"/>
          <w:szCs w:val="24"/>
          <w:lang w:val="en-US"/>
        </w:rPr>
      </w:pPr>
    </w:p>
    <w:p w:rsidR="00091F35" w:rsidRPr="00091F35" w:rsidRDefault="00ED7DCB" w:rsidP="00091F35">
      <w:pPr>
        <w:jc w:val="center"/>
        <w:rPr>
          <w:rFonts w:ascii="Cambria" w:hAnsi="Cambria"/>
          <w:szCs w:val="24"/>
          <w:lang w:val="en-US"/>
        </w:rPr>
      </w:pPr>
      <w:r>
        <w:rPr>
          <w:noProof/>
          <w:lang w:eastAsia="ru-RU"/>
        </w:rPr>
        <w:lastRenderedPageBreak/>
        <w:drawing>
          <wp:inline distT="0" distB="0" distL="0" distR="0" wp14:anchorId="09E51E56" wp14:editId="55F6264B">
            <wp:extent cx="9752400" cy="7315200"/>
            <wp:effectExtent l="0" t="0" r="127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9752400" cy="7315200"/>
                    </a:xfrm>
                    <a:prstGeom prst="rect">
                      <a:avLst/>
                    </a:prstGeom>
                  </pic:spPr>
                </pic:pic>
              </a:graphicData>
            </a:graphic>
          </wp:inline>
        </w:drawing>
      </w:r>
    </w:p>
    <w:p w:rsidR="00504D01" w:rsidRDefault="00504D01" w:rsidP="004472B0">
      <w:pPr>
        <w:ind w:firstLine="567"/>
        <w:jc w:val="both"/>
        <w:rPr>
          <w:rFonts w:ascii="Cambria" w:hAnsi="Cambria"/>
          <w:szCs w:val="24"/>
        </w:rPr>
      </w:pPr>
    </w:p>
    <w:p w:rsidR="004A1633" w:rsidRPr="004A1633" w:rsidRDefault="004A1633" w:rsidP="004472B0">
      <w:pPr>
        <w:ind w:firstLine="567"/>
        <w:jc w:val="both"/>
        <w:rPr>
          <w:rFonts w:ascii="Cambria" w:hAnsi="Cambria"/>
          <w:szCs w:val="24"/>
          <w:lang w:val="en-US"/>
        </w:rPr>
      </w:pPr>
      <w:r w:rsidRPr="007C48B4">
        <w:rPr>
          <w:rFonts w:ascii="Cambria" w:hAnsi="Cambria"/>
          <w:szCs w:val="24"/>
          <w:lang w:val="en-US"/>
        </w:rPr>
        <w:t xml:space="preserve">1 </w:t>
      </w:r>
      <w:r>
        <w:rPr>
          <w:rFonts w:ascii="Cambria" w:hAnsi="Cambria"/>
          <w:szCs w:val="24"/>
          <w:lang w:val="en-US"/>
        </w:rPr>
        <w:t>gap</w:t>
      </w:r>
      <w:r w:rsidRPr="007C48B4">
        <w:rPr>
          <w:rFonts w:ascii="Cambria" w:hAnsi="Cambria"/>
          <w:szCs w:val="24"/>
          <w:lang w:val="en-US"/>
        </w:rPr>
        <w:t xml:space="preserve"> </w:t>
      </w:r>
      <w:r>
        <w:rPr>
          <w:rFonts w:ascii="Cambria" w:hAnsi="Cambria"/>
          <w:szCs w:val="24"/>
          <w:lang w:val="en-US"/>
        </w:rPr>
        <w:t>remains</w:t>
      </w:r>
      <w:r w:rsidRPr="007C48B4">
        <w:rPr>
          <w:rFonts w:ascii="Cambria" w:hAnsi="Cambria"/>
          <w:szCs w:val="24"/>
          <w:lang w:val="en-US"/>
        </w:rPr>
        <w:t xml:space="preserve">. </w:t>
      </w:r>
      <w:r>
        <w:rPr>
          <w:rFonts w:ascii="Cambria" w:hAnsi="Cambria"/>
          <w:szCs w:val="24"/>
          <w:lang w:val="en-US"/>
        </w:rPr>
        <w:t>We</w:t>
      </w:r>
      <w:r w:rsidRPr="004A1633">
        <w:rPr>
          <w:rFonts w:ascii="Cambria" w:hAnsi="Cambria"/>
          <w:szCs w:val="24"/>
          <w:lang w:val="en-US"/>
        </w:rPr>
        <w:t xml:space="preserve"> </w:t>
      </w:r>
      <w:r>
        <w:rPr>
          <w:rFonts w:ascii="Cambria" w:hAnsi="Cambria"/>
          <w:szCs w:val="24"/>
          <w:lang w:val="en-US"/>
        </w:rPr>
        <w:t>can</w:t>
      </w:r>
      <w:r w:rsidRPr="004A1633">
        <w:rPr>
          <w:rFonts w:ascii="Cambria" w:hAnsi="Cambria"/>
          <w:szCs w:val="24"/>
          <w:lang w:val="en-US"/>
        </w:rPr>
        <w:t xml:space="preserve"> </w:t>
      </w:r>
      <w:r>
        <w:rPr>
          <w:rFonts w:ascii="Cambria" w:hAnsi="Cambria"/>
          <w:szCs w:val="24"/>
          <w:lang w:val="en-US"/>
        </w:rPr>
        <w:t>fill</w:t>
      </w:r>
      <w:r w:rsidRPr="004A1633">
        <w:rPr>
          <w:rFonts w:ascii="Cambria" w:hAnsi="Cambria"/>
          <w:szCs w:val="24"/>
          <w:lang w:val="en-US"/>
        </w:rPr>
        <w:t xml:space="preserve"> </w:t>
      </w:r>
      <w:r>
        <w:rPr>
          <w:rFonts w:ascii="Cambria" w:hAnsi="Cambria"/>
          <w:szCs w:val="24"/>
          <w:lang w:val="en-US"/>
        </w:rPr>
        <w:t>it</w:t>
      </w:r>
      <w:r w:rsidRPr="004A1633">
        <w:rPr>
          <w:rFonts w:ascii="Cambria" w:hAnsi="Cambria"/>
          <w:szCs w:val="24"/>
          <w:lang w:val="en-US"/>
        </w:rPr>
        <w:t xml:space="preserve"> </w:t>
      </w:r>
      <w:r>
        <w:rPr>
          <w:rFonts w:ascii="Cambria" w:hAnsi="Cambria"/>
          <w:szCs w:val="24"/>
          <w:lang w:val="en-US"/>
        </w:rPr>
        <w:t>with</w:t>
      </w:r>
      <w:r w:rsidRPr="004A1633">
        <w:rPr>
          <w:rFonts w:ascii="Cambria" w:hAnsi="Cambria"/>
          <w:szCs w:val="24"/>
          <w:lang w:val="en-US"/>
        </w:rPr>
        <w:t xml:space="preserve"> </w:t>
      </w:r>
      <w:r>
        <w:rPr>
          <w:rFonts w:ascii="Cambria" w:hAnsi="Cambria"/>
          <w:szCs w:val="24"/>
          <w:lang w:val="en-US"/>
        </w:rPr>
        <w:t>something</w:t>
      </w:r>
      <w:r w:rsidRPr="004A1633">
        <w:rPr>
          <w:rFonts w:ascii="Cambria" w:hAnsi="Cambria"/>
          <w:szCs w:val="24"/>
          <w:lang w:val="en-US"/>
        </w:rPr>
        <w:t xml:space="preserve"> </w:t>
      </w:r>
      <w:r>
        <w:rPr>
          <w:rFonts w:ascii="Cambria" w:hAnsi="Cambria"/>
          <w:szCs w:val="24"/>
          <w:lang w:val="en-US"/>
        </w:rPr>
        <w:t>or</w:t>
      </w:r>
      <w:r w:rsidRPr="004A1633">
        <w:rPr>
          <w:rFonts w:ascii="Cambria" w:hAnsi="Cambria"/>
          <w:szCs w:val="24"/>
          <w:lang w:val="en-US"/>
        </w:rPr>
        <w:t xml:space="preserve">... </w:t>
      </w:r>
      <w:r>
        <w:rPr>
          <w:rFonts w:ascii="Cambria" w:hAnsi="Cambria"/>
          <w:szCs w:val="24"/>
          <w:lang w:val="en-US"/>
        </w:rPr>
        <w:t>move the meet from the first hour. What’s that meet? Alas, given hour is “forbidden” for Dale D.D., and the “shadow” of the blockage overlaps the business of BC-10-1b clustud, hence we can’t immediately know where is that clustud busy. However, it’s reasonable to suggest that the meet is the one where the group including BC-10-1b is present — BC-10-1 or BC-10. Indeed, we quickly find out that it’s a meet of Riverson R.R.:</w:t>
      </w:r>
    </w:p>
    <w:p w:rsidR="00091F35" w:rsidRPr="004A1633" w:rsidRDefault="00091F35" w:rsidP="004472B0">
      <w:pPr>
        <w:ind w:firstLine="567"/>
        <w:jc w:val="both"/>
        <w:rPr>
          <w:rFonts w:ascii="Cambria" w:hAnsi="Cambria"/>
          <w:szCs w:val="24"/>
          <w:lang w:val="en-US"/>
        </w:rPr>
      </w:pPr>
    </w:p>
    <w:p w:rsidR="00091F35" w:rsidRPr="00091F35" w:rsidRDefault="00ED7DCB" w:rsidP="00091F35">
      <w:pPr>
        <w:jc w:val="center"/>
        <w:rPr>
          <w:rFonts w:ascii="Cambria" w:hAnsi="Cambria"/>
          <w:szCs w:val="24"/>
        </w:rPr>
      </w:pPr>
      <w:r>
        <w:rPr>
          <w:noProof/>
          <w:lang w:eastAsia="ru-RU"/>
        </w:rPr>
        <w:lastRenderedPageBreak/>
        <w:drawing>
          <wp:inline distT="0" distB="0" distL="0" distR="0" wp14:anchorId="19FA9D30" wp14:editId="25513D57">
            <wp:extent cx="9752400" cy="7315200"/>
            <wp:effectExtent l="0" t="0" r="127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9752400" cy="7315200"/>
                    </a:xfrm>
                    <a:prstGeom prst="rect">
                      <a:avLst/>
                    </a:prstGeom>
                  </pic:spPr>
                </pic:pic>
              </a:graphicData>
            </a:graphic>
          </wp:inline>
        </w:drawing>
      </w:r>
    </w:p>
    <w:p w:rsidR="00091F35" w:rsidRPr="00091F35" w:rsidRDefault="00091F35" w:rsidP="004472B0">
      <w:pPr>
        <w:ind w:firstLine="567"/>
        <w:jc w:val="both"/>
        <w:rPr>
          <w:rFonts w:ascii="Cambria" w:hAnsi="Cambria"/>
          <w:szCs w:val="24"/>
        </w:rPr>
      </w:pPr>
    </w:p>
    <w:p w:rsidR="00091F35" w:rsidRPr="004A1633" w:rsidRDefault="004A1633" w:rsidP="004472B0">
      <w:pPr>
        <w:ind w:firstLine="567"/>
        <w:jc w:val="both"/>
        <w:rPr>
          <w:rFonts w:ascii="Cambria" w:hAnsi="Cambria"/>
          <w:szCs w:val="24"/>
          <w:lang w:val="en-US"/>
        </w:rPr>
      </w:pPr>
      <w:r>
        <w:rPr>
          <w:rFonts w:ascii="Cambria" w:hAnsi="Cambria"/>
          <w:szCs w:val="24"/>
          <w:lang w:val="en-US"/>
        </w:rPr>
        <w:t>(We’ve used the 13th screen). Let’s move this meet from the first hour to the fifth. Come back to 12th screen and the BC-10-1b group, to see the gap has disappeared:</w:t>
      </w:r>
    </w:p>
    <w:p w:rsidR="007B41DD" w:rsidRPr="004A1633" w:rsidRDefault="007B41DD" w:rsidP="004472B0">
      <w:pPr>
        <w:ind w:firstLine="567"/>
        <w:jc w:val="both"/>
        <w:rPr>
          <w:rFonts w:ascii="Cambria" w:hAnsi="Cambria"/>
          <w:szCs w:val="24"/>
          <w:lang w:val="en-US"/>
        </w:rPr>
      </w:pPr>
    </w:p>
    <w:p w:rsidR="007B41DD" w:rsidRPr="007B41DD" w:rsidRDefault="00ED7DCB" w:rsidP="007B41DD">
      <w:pPr>
        <w:jc w:val="center"/>
        <w:rPr>
          <w:rFonts w:ascii="Cambria" w:hAnsi="Cambria"/>
          <w:szCs w:val="24"/>
        </w:rPr>
      </w:pPr>
      <w:r>
        <w:rPr>
          <w:noProof/>
          <w:lang w:eastAsia="ru-RU"/>
        </w:rPr>
        <w:lastRenderedPageBreak/>
        <w:drawing>
          <wp:inline distT="0" distB="0" distL="0" distR="0" wp14:anchorId="0F9B96A1" wp14:editId="12C4B85B">
            <wp:extent cx="9752400" cy="7315200"/>
            <wp:effectExtent l="0" t="0" r="127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9752400" cy="7315200"/>
                    </a:xfrm>
                    <a:prstGeom prst="rect">
                      <a:avLst/>
                    </a:prstGeom>
                  </pic:spPr>
                </pic:pic>
              </a:graphicData>
            </a:graphic>
          </wp:inline>
        </w:drawing>
      </w:r>
    </w:p>
    <w:p w:rsidR="00091F35" w:rsidRDefault="00091F35" w:rsidP="004472B0">
      <w:pPr>
        <w:ind w:firstLine="567"/>
        <w:jc w:val="both"/>
        <w:rPr>
          <w:rFonts w:ascii="Cambria" w:hAnsi="Cambria"/>
          <w:szCs w:val="24"/>
        </w:rPr>
      </w:pPr>
    </w:p>
    <w:p w:rsidR="00AE041F" w:rsidRDefault="00AE041F" w:rsidP="004472B0">
      <w:pPr>
        <w:ind w:firstLine="567"/>
        <w:jc w:val="both"/>
        <w:rPr>
          <w:rFonts w:ascii="Cambria" w:hAnsi="Cambria"/>
          <w:szCs w:val="24"/>
          <w:lang w:val="en-US"/>
        </w:rPr>
      </w:pPr>
      <w:r>
        <w:rPr>
          <w:rFonts w:ascii="Cambria" w:hAnsi="Cambria"/>
          <w:szCs w:val="24"/>
          <w:lang w:val="en-US"/>
        </w:rPr>
        <w:t>Something of this sort you are going to be engaged in (don’t be in a hurry to relax, watch the AA-10-1). And it’s just a demonstration... Confused?</w:t>
      </w:r>
    </w:p>
    <w:p w:rsidR="00AE041F" w:rsidRDefault="00AE041F" w:rsidP="004472B0">
      <w:pPr>
        <w:ind w:firstLine="567"/>
        <w:jc w:val="both"/>
        <w:rPr>
          <w:rFonts w:ascii="Cambria" w:hAnsi="Cambria"/>
          <w:szCs w:val="24"/>
          <w:lang w:val="en-US"/>
        </w:rPr>
      </w:pPr>
    </w:p>
    <w:p w:rsidR="00AE041F" w:rsidRPr="00AE041F" w:rsidRDefault="00AE041F" w:rsidP="004472B0">
      <w:pPr>
        <w:ind w:firstLine="567"/>
        <w:jc w:val="both"/>
        <w:rPr>
          <w:rFonts w:ascii="Cambria" w:hAnsi="Cambria"/>
          <w:i/>
          <w:szCs w:val="24"/>
          <w:lang w:val="en-US"/>
        </w:rPr>
      </w:pPr>
      <w:r w:rsidRPr="00AE041F">
        <w:rPr>
          <w:rFonts w:ascii="Cambria" w:hAnsi="Cambria"/>
          <w:i/>
          <w:szCs w:val="24"/>
          <w:lang w:val="en-US"/>
        </w:rPr>
        <w:t>It would be worse with papers and pencils.</w:t>
      </w:r>
    </w:p>
    <w:p w:rsidR="00AE041F" w:rsidRDefault="00AE041F" w:rsidP="004472B0">
      <w:pPr>
        <w:ind w:firstLine="567"/>
        <w:jc w:val="both"/>
        <w:rPr>
          <w:rFonts w:ascii="Cambria" w:hAnsi="Cambria"/>
          <w:szCs w:val="24"/>
          <w:lang w:val="en-US"/>
        </w:rPr>
      </w:pPr>
    </w:p>
    <w:p w:rsidR="00AE041F" w:rsidRPr="007C48B4" w:rsidRDefault="00AE041F" w:rsidP="00AE041F">
      <w:pPr>
        <w:ind w:firstLine="567"/>
        <w:jc w:val="both"/>
        <w:rPr>
          <w:rFonts w:ascii="Cambria" w:hAnsi="Cambria"/>
          <w:szCs w:val="24"/>
          <w:lang w:val="en-US"/>
        </w:rPr>
      </w:pPr>
      <w:r>
        <w:rPr>
          <w:rFonts w:ascii="Cambria" w:hAnsi="Cambria"/>
          <w:szCs w:val="24"/>
          <w:lang w:val="en-US"/>
        </w:rPr>
        <w:t>When some clustud has 3 lectures a day (or the number you’ve specified while creating the schedule), you can’t place more lectures at this day — all the hours will be filled with grey:</w:t>
      </w:r>
    </w:p>
    <w:p w:rsidR="00852A5E" w:rsidRPr="007C48B4" w:rsidRDefault="00852A5E" w:rsidP="004472B0">
      <w:pPr>
        <w:ind w:firstLine="567"/>
        <w:jc w:val="both"/>
        <w:rPr>
          <w:rFonts w:ascii="Cambria" w:hAnsi="Cambria"/>
          <w:szCs w:val="24"/>
          <w:lang w:val="en-US"/>
        </w:rPr>
      </w:pPr>
    </w:p>
    <w:p w:rsidR="00852A5E" w:rsidRDefault="00ED7DCB" w:rsidP="00852A5E">
      <w:pPr>
        <w:jc w:val="center"/>
        <w:rPr>
          <w:rFonts w:ascii="Cambria" w:hAnsi="Cambria"/>
          <w:szCs w:val="24"/>
        </w:rPr>
      </w:pPr>
      <w:r>
        <w:rPr>
          <w:noProof/>
          <w:lang w:eastAsia="ru-RU"/>
        </w:rPr>
        <w:lastRenderedPageBreak/>
        <w:drawing>
          <wp:inline distT="0" distB="0" distL="0" distR="0" wp14:anchorId="26758BC2" wp14:editId="5414CD5F">
            <wp:extent cx="9752400" cy="7315200"/>
            <wp:effectExtent l="0" t="0" r="127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9752400" cy="7315200"/>
                    </a:xfrm>
                    <a:prstGeom prst="rect">
                      <a:avLst/>
                    </a:prstGeom>
                  </pic:spPr>
                </pic:pic>
              </a:graphicData>
            </a:graphic>
          </wp:inline>
        </w:drawing>
      </w:r>
    </w:p>
    <w:p w:rsidR="00852A5E" w:rsidRDefault="00852A5E" w:rsidP="004472B0">
      <w:pPr>
        <w:ind w:firstLine="567"/>
        <w:jc w:val="both"/>
        <w:rPr>
          <w:rFonts w:ascii="Cambria" w:hAnsi="Cambria"/>
          <w:szCs w:val="24"/>
        </w:rPr>
      </w:pPr>
    </w:p>
    <w:p w:rsidR="00AE041F" w:rsidRDefault="00AE041F" w:rsidP="004472B0">
      <w:pPr>
        <w:ind w:firstLine="567"/>
        <w:jc w:val="both"/>
        <w:rPr>
          <w:rFonts w:ascii="Cambria" w:hAnsi="Cambria"/>
          <w:szCs w:val="24"/>
          <w:lang w:val="en-US"/>
        </w:rPr>
      </w:pPr>
      <w:r>
        <w:rPr>
          <w:rFonts w:ascii="Cambria" w:hAnsi="Cambria"/>
          <w:szCs w:val="24"/>
          <w:lang w:val="en-US"/>
        </w:rPr>
        <w:t>In this case the denominator’s Tuesday won’t do, there every clustud of AA-10 has three lectures already. For the “Trading at XVI century” you have to choose another day...</w:t>
      </w:r>
    </w:p>
    <w:p w:rsidR="007A173B" w:rsidRPr="007C48B4" w:rsidRDefault="007A173B" w:rsidP="007A173B">
      <w:pPr>
        <w:ind w:firstLine="567"/>
        <w:jc w:val="both"/>
        <w:rPr>
          <w:rFonts w:ascii="Cambria" w:hAnsi="Cambria"/>
          <w:szCs w:val="24"/>
          <w:lang w:val="en-US"/>
        </w:rPr>
      </w:pPr>
      <w:r>
        <w:rPr>
          <w:rFonts w:ascii="Cambria" w:hAnsi="Cambria"/>
          <w:szCs w:val="24"/>
          <w:lang w:val="en-US"/>
        </w:rPr>
        <w:t>The similar fill occurs if the limit of laboratory works per hour is reached: this hour becomes grey in the work grid.</w:t>
      </w:r>
    </w:p>
    <w:p w:rsidR="0059697A" w:rsidRPr="007C48B4" w:rsidRDefault="0059697A" w:rsidP="004472B0">
      <w:pPr>
        <w:ind w:firstLine="567"/>
        <w:jc w:val="both"/>
        <w:rPr>
          <w:rFonts w:ascii="Cambria" w:hAnsi="Cambria"/>
          <w:szCs w:val="24"/>
          <w:lang w:val="en-US"/>
        </w:rPr>
      </w:pPr>
    </w:p>
    <w:p w:rsidR="0059697A" w:rsidRPr="007C48B4" w:rsidRDefault="0059697A" w:rsidP="0059697A">
      <w:pPr>
        <w:jc w:val="center"/>
        <w:rPr>
          <w:rFonts w:ascii="Cambria" w:hAnsi="Cambria"/>
          <w:szCs w:val="24"/>
          <w:lang w:val="en-US"/>
        </w:rPr>
      </w:pPr>
      <w:r w:rsidRPr="007C48B4">
        <w:rPr>
          <w:rFonts w:ascii="Cambria" w:hAnsi="Cambria"/>
          <w:szCs w:val="24"/>
          <w:lang w:val="en-US"/>
        </w:rPr>
        <w:t>*</w:t>
      </w:r>
      <w:r w:rsidRPr="007C48B4">
        <w:rPr>
          <w:rFonts w:ascii="Cambria" w:hAnsi="Cambria"/>
          <w:szCs w:val="24"/>
          <w:lang w:val="en-US"/>
        </w:rPr>
        <w:tab/>
        <w:t>*</w:t>
      </w:r>
      <w:r w:rsidRPr="007C48B4">
        <w:rPr>
          <w:rFonts w:ascii="Cambria" w:hAnsi="Cambria"/>
          <w:szCs w:val="24"/>
          <w:lang w:val="en-US"/>
        </w:rPr>
        <w:tab/>
        <w:t>*</w:t>
      </w:r>
    </w:p>
    <w:p w:rsidR="00894CC9" w:rsidRDefault="00894CC9" w:rsidP="004472B0">
      <w:pPr>
        <w:ind w:firstLine="567"/>
        <w:jc w:val="both"/>
        <w:rPr>
          <w:rFonts w:ascii="Cambria" w:hAnsi="Cambria"/>
          <w:szCs w:val="24"/>
          <w:lang w:val="en-US"/>
        </w:rPr>
      </w:pPr>
    </w:p>
    <w:p w:rsidR="007A173B" w:rsidRDefault="007A173B" w:rsidP="004472B0">
      <w:pPr>
        <w:ind w:firstLine="567"/>
        <w:jc w:val="both"/>
        <w:rPr>
          <w:rFonts w:ascii="Cambria" w:hAnsi="Cambria"/>
          <w:szCs w:val="24"/>
          <w:lang w:val="en-US"/>
        </w:rPr>
      </w:pPr>
      <w:r>
        <w:rPr>
          <w:rFonts w:ascii="Cambria" w:hAnsi="Cambria"/>
          <w:szCs w:val="24"/>
          <w:lang w:val="en-US"/>
        </w:rPr>
        <w:t>We recommend you to compose a simple schedule with 50–100 meets right now. Try to fit them all in the first five days. Don’t leave “gaps” of clustuds and see to it that the number of meets is roughly the same at all days.</w:t>
      </w:r>
    </w:p>
    <w:p w:rsidR="007A173B" w:rsidRDefault="007A173B" w:rsidP="004472B0">
      <w:pPr>
        <w:ind w:firstLine="567"/>
        <w:jc w:val="both"/>
        <w:rPr>
          <w:rFonts w:ascii="Cambria" w:hAnsi="Cambria"/>
          <w:szCs w:val="24"/>
          <w:lang w:val="en-US"/>
        </w:rPr>
      </w:pPr>
    </w:p>
    <w:p w:rsidR="007A173B" w:rsidRDefault="007A173B" w:rsidP="004472B0">
      <w:pPr>
        <w:ind w:firstLine="567"/>
        <w:jc w:val="both"/>
        <w:rPr>
          <w:rFonts w:ascii="Cambria" w:hAnsi="Cambria"/>
          <w:szCs w:val="24"/>
          <w:lang w:val="en-US"/>
        </w:rPr>
      </w:pPr>
      <w:r>
        <w:rPr>
          <w:rFonts w:ascii="Cambria" w:hAnsi="Cambria"/>
          <w:szCs w:val="24"/>
          <w:lang w:val="en-US"/>
        </w:rPr>
        <w:t xml:space="preserve">At first, get rid of the </w:t>
      </w:r>
      <w:r w:rsidRPr="007A173B">
        <w:rPr>
          <w:rFonts w:ascii="Cambria" w:hAnsi="Cambria"/>
          <w:i/>
          <w:szCs w:val="24"/>
          <w:lang w:val="en-US"/>
        </w:rPr>
        <w:t>floating</w:t>
      </w:r>
      <w:r>
        <w:rPr>
          <w:rFonts w:ascii="Cambria" w:hAnsi="Cambria"/>
          <w:szCs w:val="24"/>
          <w:lang w:val="en-US"/>
        </w:rPr>
        <w:t xml:space="preserve"> meets, and then get rid of the </w:t>
      </w:r>
      <w:r w:rsidRPr="007A173B">
        <w:rPr>
          <w:rFonts w:ascii="Cambria" w:hAnsi="Cambria"/>
          <w:i/>
          <w:szCs w:val="24"/>
          <w:lang w:val="en-US"/>
        </w:rPr>
        <w:t>roaming</w:t>
      </w:r>
      <w:r>
        <w:rPr>
          <w:rFonts w:ascii="Cambria" w:hAnsi="Cambria"/>
          <w:szCs w:val="24"/>
          <w:lang w:val="en-US"/>
        </w:rPr>
        <w:t xml:space="preserve"> ones. If you have enough rooms, it won’t make difficulties.</w:t>
      </w:r>
    </w:p>
    <w:p w:rsidR="007A173B" w:rsidRDefault="007A173B" w:rsidP="004472B0">
      <w:pPr>
        <w:ind w:firstLine="567"/>
        <w:jc w:val="both"/>
        <w:rPr>
          <w:rFonts w:ascii="Cambria" w:hAnsi="Cambria"/>
          <w:szCs w:val="24"/>
          <w:lang w:val="en-US"/>
        </w:rPr>
      </w:pPr>
    </w:p>
    <w:p w:rsidR="007A173B" w:rsidRDefault="007A173B" w:rsidP="004472B0">
      <w:pPr>
        <w:ind w:firstLine="567"/>
        <w:jc w:val="both"/>
        <w:rPr>
          <w:rFonts w:ascii="Cambria" w:hAnsi="Cambria"/>
          <w:szCs w:val="24"/>
          <w:lang w:val="en-US"/>
        </w:rPr>
      </w:pPr>
      <w:r>
        <w:rPr>
          <w:rFonts w:ascii="Cambria" w:hAnsi="Cambria"/>
          <w:szCs w:val="24"/>
          <w:lang w:val="en-US"/>
        </w:rPr>
        <w:t>Done? Don’t forget to save from time to time.</w:t>
      </w:r>
    </w:p>
    <w:p w:rsidR="007A173B" w:rsidRDefault="007A173B" w:rsidP="004472B0">
      <w:pPr>
        <w:ind w:firstLine="567"/>
        <w:jc w:val="both"/>
        <w:rPr>
          <w:rFonts w:ascii="Cambria" w:hAnsi="Cambria"/>
          <w:szCs w:val="24"/>
          <w:lang w:val="en-US"/>
        </w:rPr>
      </w:pPr>
    </w:p>
    <w:p w:rsidR="007A173B" w:rsidRDefault="007A173B" w:rsidP="004472B0">
      <w:pPr>
        <w:ind w:firstLine="567"/>
        <w:jc w:val="both"/>
        <w:rPr>
          <w:rFonts w:ascii="Cambria" w:hAnsi="Cambria"/>
          <w:szCs w:val="24"/>
          <w:lang w:val="en-US"/>
        </w:rPr>
      </w:pPr>
      <w:r>
        <w:rPr>
          <w:rFonts w:ascii="Cambria" w:hAnsi="Cambria"/>
          <w:szCs w:val="24"/>
          <w:lang w:val="en-US"/>
        </w:rPr>
        <w:t>The success of your training depends a lot on the following: did you deal with a schedule composition</w:t>
      </w:r>
      <w:r w:rsidR="00493EB4">
        <w:rPr>
          <w:rFonts w:ascii="Cambria" w:hAnsi="Cambria"/>
          <w:szCs w:val="24"/>
          <w:lang w:val="en-US"/>
        </w:rPr>
        <w:t xml:space="preserve"> before</w:t>
      </w:r>
      <w:r>
        <w:rPr>
          <w:rFonts w:ascii="Cambria" w:hAnsi="Cambria"/>
          <w:szCs w:val="24"/>
          <w:lang w:val="en-US"/>
        </w:rPr>
        <w:t xml:space="preserve"> — or not. If you </w:t>
      </w:r>
      <w:r w:rsidR="000E56C1">
        <w:rPr>
          <w:rFonts w:ascii="Cambria" w:hAnsi="Cambria"/>
          <w:szCs w:val="24"/>
          <w:lang w:val="en-US"/>
        </w:rPr>
        <w:t xml:space="preserve">have an experience (of sweating over dozens of tables on the sheets, with a pencil in your teeth/of working in </w:t>
      </w:r>
      <w:r w:rsidR="00493EB4">
        <w:rPr>
          <w:rFonts w:ascii="Cambria" w:hAnsi="Cambria"/>
          <w:szCs w:val="24"/>
          <w:lang w:val="en-US"/>
        </w:rPr>
        <w:t>another</w:t>
      </w:r>
      <w:r w:rsidR="000E56C1">
        <w:rPr>
          <w:rFonts w:ascii="Cambria" w:hAnsi="Cambria"/>
          <w:szCs w:val="24"/>
          <w:lang w:val="en-US"/>
        </w:rPr>
        <w:t xml:space="preserve"> editor), don’t be in a hurry to be disappointed in Skelenta, just you become confused or reach a deadlock. Y’know... maybe it’s like what they call love.</w:t>
      </w:r>
    </w:p>
    <w:p w:rsidR="000E56C1" w:rsidRDefault="000E56C1" w:rsidP="004472B0">
      <w:pPr>
        <w:ind w:firstLine="567"/>
        <w:jc w:val="both"/>
        <w:rPr>
          <w:rFonts w:ascii="Cambria" w:hAnsi="Cambria"/>
          <w:szCs w:val="24"/>
          <w:lang w:val="en-US"/>
        </w:rPr>
      </w:pPr>
      <w:r>
        <w:rPr>
          <w:rFonts w:ascii="Cambria" w:hAnsi="Cambria"/>
          <w:szCs w:val="24"/>
          <w:lang w:val="en-US"/>
        </w:rPr>
        <w:t>And even if nothing comes out of it, simply make a break. Perhaps the illumination awaits you at the wide open spaces of a dream, tapping with heels...</w:t>
      </w:r>
    </w:p>
    <w:p w:rsidR="00BD7E67" w:rsidRPr="00BD7E67" w:rsidRDefault="00BD7E67" w:rsidP="004472B0">
      <w:pPr>
        <w:ind w:firstLine="567"/>
        <w:jc w:val="both"/>
        <w:rPr>
          <w:rFonts w:ascii="Cambria" w:hAnsi="Cambria"/>
          <w:szCs w:val="24"/>
          <w:lang w:val="en-US"/>
        </w:rPr>
      </w:pPr>
    </w:p>
    <w:p w:rsidR="00344B70" w:rsidRDefault="00344B70" w:rsidP="004955BD">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4955BD" w:rsidRPr="00381223" w:rsidTr="00672014">
        <w:trPr>
          <w:trHeight w:val="316"/>
          <w:jc w:val="center"/>
        </w:trPr>
        <w:tc>
          <w:tcPr>
            <w:tcW w:w="3369" w:type="dxa"/>
            <w:shd w:val="clear" w:color="auto" w:fill="0040C0"/>
            <w:vAlign w:val="center"/>
          </w:tcPr>
          <w:p w:rsidR="004955BD" w:rsidRPr="00381223" w:rsidRDefault="004955BD" w:rsidP="004955BD">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4955BD" w:rsidRPr="00381223" w:rsidRDefault="004955BD" w:rsidP="004955BD">
            <w:pPr>
              <w:rPr>
                <w:rFonts w:ascii="Cambria" w:hAnsi="Cambria" w:cs="Calibri"/>
                <w:color w:val="F0F000"/>
                <w:lang w:val="en-US"/>
              </w:rPr>
            </w:pPr>
          </w:p>
        </w:tc>
        <w:tc>
          <w:tcPr>
            <w:tcW w:w="567" w:type="dxa"/>
            <w:shd w:val="clear" w:color="auto" w:fill="003090"/>
            <w:vAlign w:val="center"/>
          </w:tcPr>
          <w:p w:rsidR="004955BD" w:rsidRPr="00381223" w:rsidRDefault="004955BD" w:rsidP="004955BD">
            <w:pPr>
              <w:rPr>
                <w:rFonts w:ascii="Cambria" w:hAnsi="Cambria" w:cs="Calibri"/>
                <w:color w:val="F0F000"/>
                <w:lang w:val="en-US"/>
              </w:rPr>
            </w:pPr>
          </w:p>
        </w:tc>
        <w:tc>
          <w:tcPr>
            <w:tcW w:w="283" w:type="dxa"/>
            <w:shd w:val="clear" w:color="auto" w:fill="002878"/>
            <w:vAlign w:val="center"/>
          </w:tcPr>
          <w:p w:rsidR="004955BD" w:rsidRPr="00381223" w:rsidRDefault="004955BD" w:rsidP="004955BD">
            <w:pPr>
              <w:rPr>
                <w:rFonts w:ascii="Cambria" w:hAnsi="Cambria" w:cs="Calibri"/>
                <w:color w:val="F0F000"/>
                <w:lang w:val="en-US"/>
              </w:rPr>
            </w:pPr>
          </w:p>
        </w:tc>
        <w:tc>
          <w:tcPr>
            <w:tcW w:w="567" w:type="dxa"/>
            <w:shd w:val="clear" w:color="auto" w:fill="002060"/>
            <w:vAlign w:val="center"/>
          </w:tcPr>
          <w:p w:rsidR="004955BD" w:rsidRPr="00381223" w:rsidRDefault="004955BD" w:rsidP="004955BD">
            <w:pPr>
              <w:jc w:val="center"/>
              <w:rPr>
                <w:rFonts w:ascii="Cambria" w:hAnsi="Cambria" w:cs="Calibri"/>
                <w:color w:val="F0F000"/>
                <w:lang w:val="en-US"/>
              </w:rPr>
            </w:pPr>
            <w:r>
              <w:rPr>
                <w:noProof/>
                <w:lang w:eastAsia="ru-RU"/>
              </w:rPr>
              <w:drawing>
                <wp:inline distT="0" distB="0" distL="0" distR="0" wp14:anchorId="49E578DC" wp14:editId="035A7F7E">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4955BD" w:rsidRPr="00381223" w:rsidRDefault="004955BD" w:rsidP="004955BD">
            <w:pPr>
              <w:jc w:val="right"/>
              <w:rPr>
                <w:rFonts w:ascii="Georgia" w:hAnsi="Georgia" w:cs="Calibri"/>
                <w:color w:val="F0F000"/>
                <w:lang w:val="en-US"/>
              </w:rPr>
            </w:pPr>
          </w:p>
        </w:tc>
        <w:tc>
          <w:tcPr>
            <w:tcW w:w="567" w:type="dxa"/>
            <w:shd w:val="clear" w:color="auto" w:fill="003090"/>
            <w:vAlign w:val="center"/>
          </w:tcPr>
          <w:p w:rsidR="004955BD" w:rsidRPr="00381223" w:rsidRDefault="004955BD" w:rsidP="004955BD">
            <w:pPr>
              <w:jc w:val="right"/>
              <w:rPr>
                <w:rFonts w:ascii="Georgia" w:hAnsi="Georgia" w:cs="Calibri"/>
                <w:color w:val="F0F000"/>
                <w:lang w:val="en-US"/>
              </w:rPr>
            </w:pPr>
          </w:p>
        </w:tc>
        <w:tc>
          <w:tcPr>
            <w:tcW w:w="992" w:type="dxa"/>
            <w:shd w:val="clear" w:color="auto" w:fill="0038A8"/>
            <w:vAlign w:val="center"/>
          </w:tcPr>
          <w:p w:rsidR="004955BD" w:rsidRPr="00381223" w:rsidRDefault="004955BD" w:rsidP="004955BD">
            <w:pPr>
              <w:jc w:val="right"/>
              <w:rPr>
                <w:rFonts w:ascii="Georgia" w:hAnsi="Georgia" w:cs="Calibri"/>
                <w:color w:val="F0F000"/>
                <w:lang w:val="en-US"/>
              </w:rPr>
            </w:pPr>
          </w:p>
        </w:tc>
        <w:tc>
          <w:tcPr>
            <w:tcW w:w="3367" w:type="dxa"/>
            <w:shd w:val="clear" w:color="auto" w:fill="0040C0"/>
            <w:vAlign w:val="center"/>
          </w:tcPr>
          <w:p w:rsidR="004955BD" w:rsidRPr="00381223" w:rsidRDefault="004955BD" w:rsidP="004955BD">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4955BD" w:rsidRPr="00344B70" w:rsidRDefault="004955BD" w:rsidP="004955BD">
      <w:pPr>
        <w:jc w:val="both"/>
        <w:rPr>
          <w:rFonts w:ascii="Cambria" w:hAnsi="Cambria"/>
          <w:szCs w:val="24"/>
          <w:lang w:val="en-US"/>
        </w:rPr>
      </w:pPr>
    </w:p>
    <w:sectPr w:rsidR="004955BD"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31C19"/>
    <w:rsid w:val="00032CDB"/>
    <w:rsid w:val="00041EA3"/>
    <w:rsid w:val="000431C2"/>
    <w:rsid w:val="000454A7"/>
    <w:rsid w:val="00047443"/>
    <w:rsid w:val="00050FB3"/>
    <w:rsid w:val="00056D69"/>
    <w:rsid w:val="00085448"/>
    <w:rsid w:val="0008605E"/>
    <w:rsid w:val="0009099E"/>
    <w:rsid w:val="00091F35"/>
    <w:rsid w:val="000A31E6"/>
    <w:rsid w:val="000A7DBE"/>
    <w:rsid w:val="000C1C08"/>
    <w:rsid w:val="000C25D1"/>
    <w:rsid w:val="000E1A34"/>
    <w:rsid w:val="000E2F4D"/>
    <w:rsid w:val="000E5108"/>
    <w:rsid w:val="000E56C1"/>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4712"/>
    <w:rsid w:val="001A5577"/>
    <w:rsid w:val="001C6043"/>
    <w:rsid w:val="001D0C74"/>
    <w:rsid w:val="001D2129"/>
    <w:rsid w:val="001D217F"/>
    <w:rsid w:val="001E3B60"/>
    <w:rsid w:val="001E680D"/>
    <w:rsid w:val="00210BB4"/>
    <w:rsid w:val="00214D94"/>
    <w:rsid w:val="002327F6"/>
    <w:rsid w:val="0023555A"/>
    <w:rsid w:val="002402AE"/>
    <w:rsid w:val="00244FC9"/>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4B70"/>
    <w:rsid w:val="003477CE"/>
    <w:rsid w:val="00347C46"/>
    <w:rsid w:val="0035284D"/>
    <w:rsid w:val="00356137"/>
    <w:rsid w:val="0036249F"/>
    <w:rsid w:val="00365F68"/>
    <w:rsid w:val="003702A9"/>
    <w:rsid w:val="00372C84"/>
    <w:rsid w:val="00376463"/>
    <w:rsid w:val="00382F26"/>
    <w:rsid w:val="0039774C"/>
    <w:rsid w:val="003A4B08"/>
    <w:rsid w:val="003B0A14"/>
    <w:rsid w:val="003B480F"/>
    <w:rsid w:val="003B72B0"/>
    <w:rsid w:val="003C1A8C"/>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0D34"/>
    <w:rsid w:val="004429DD"/>
    <w:rsid w:val="0044376D"/>
    <w:rsid w:val="004472B0"/>
    <w:rsid w:val="0044762A"/>
    <w:rsid w:val="00454735"/>
    <w:rsid w:val="0047047E"/>
    <w:rsid w:val="004711FD"/>
    <w:rsid w:val="0047272A"/>
    <w:rsid w:val="004728EE"/>
    <w:rsid w:val="0048169D"/>
    <w:rsid w:val="00483B82"/>
    <w:rsid w:val="00487472"/>
    <w:rsid w:val="00493EB4"/>
    <w:rsid w:val="004955BD"/>
    <w:rsid w:val="004A07D7"/>
    <w:rsid w:val="004A096C"/>
    <w:rsid w:val="004A1633"/>
    <w:rsid w:val="004A21F3"/>
    <w:rsid w:val="004A6F9B"/>
    <w:rsid w:val="004B4707"/>
    <w:rsid w:val="004E1A04"/>
    <w:rsid w:val="004F1479"/>
    <w:rsid w:val="004F4C20"/>
    <w:rsid w:val="004F713E"/>
    <w:rsid w:val="005023EE"/>
    <w:rsid w:val="00504000"/>
    <w:rsid w:val="00504D01"/>
    <w:rsid w:val="00505764"/>
    <w:rsid w:val="00507457"/>
    <w:rsid w:val="00512A1A"/>
    <w:rsid w:val="00515D46"/>
    <w:rsid w:val="00546953"/>
    <w:rsid w:val="005546F4"/>
    <w:rsid w:val="0057209F"/>
    <w:rsid w:val="005741C8"/>
    <w:rsid w:val="00590D39"/>
    <w:rsid w:val="0059181A"/>
    <w:rsid w:val="0059456D"/>
    <w:rsid w:val="00595C92"/>
    <w:rsid w:val="0059697A"/>
    <w:rsid w:val="005A13A7"/>
    <w:rsid w:val="005A318F"/>
    <w:rsid w:val="005A6711"/>
    <w:rsid w:val="005B5A9D"/>
    <w:rsid w:val="005B6F3F"/>
    <w:rsid w:val="005C45BB"/>
    <w:rsid w:val="005E23A3"/>
    <w:rsid w:val="005E23E2"/>
    <w:rsid w:val="005F27D1"/>
    <w:rsid w:val="00621A6F"/>
    <w:rsid w:val="00627AED"/>
    <w:rsid w:val="00632AE7"/>
    <w:rsid w:val="00635BC9"/>
    <w:rsid w:val="0064614D"/>
    <w:rsid w:val="00655BC0"/>
    <w:rsid w:val="00667ADD"/>
    <w:rsid w:val="00672414"/>
    <w:rsid w:val="006770E3"/>
    <w:rsid w:val="00685DD0"/>
    <w:rsid w:val="00687908"/>
    <w:rsid w:val="0069309B"/>
    <w:rsid w:val="00695626"/>
    <w:rsid w:val="00697FD7"/>
    <w:rsid w:val="006A285A"/>
    <w:rsid w:val="006B5DEE"/>
    <w:rsid w:val="006C216D"/>
    <w:rsid w:val="006C648A"/>
    <w:rsid w:val="006C67F8"/>
    <w:rsid w:val="006E352E"/>
    <w:rsid w:val="006F0B7D"/>
    <w:rsid w:val="006F16EA"/>
    <w:rsid w:val="007070C6"/>
    <w:rsid w:val="00710681"/>
    <w:rsid w:val="00714385"/>
    <w:rsid w:val="00716782"/>
    <w:rsid w:val="00726298"/>
    <w:rsid w:val="00750C11"/>
    <w:rsid w:val="00756FF0"/>
    <w:rsid w:val="007660B3"/>
    <w:rsid w:val="007731D6"/>
    <w:rsid w:val="007742B6"/>
    <w:rsid w:val="00775B99"/>
    <w:rsid w:val="007775BB"/>
    <w:rsid w:val="00780F92"/>
    <w:rsid w:val="00783F2F"/>
    <w:rsid w:val="00786B71"/>
    <w:rsid w:val="007A173B"/>
    <w:rsid w:val="007A5AA6"/>
    <w:rsid w:val="007A69D4"/>
    <w:rsid w:val="007B41DD"/>
    <w:rsid w:val="007B6B5E"/>
    <w:rsid w:val="007C3DCD"/>
    <w:rsid w:val="007C48B4"/>
    <w:rsid w:val="007C7107"/>
    <w:rsid w:val="007C7AF3"/>
    <w:rsid w:val="007D494B"/>
    <w:rsid w:val="00805A57"/>
    <w:rsid w:val="0081212B"/>
    <w:rsid w:val="00815197"/>
    <w:rsid w:val="008172B6"/>
    <w:rsid w:val="0081743B"/>
    <w:rsid w:val="00824D48"/>
    <w:rsid w:val="0083567E"/>
    <w:rsid w:val="00841182"/>
    <w:rsid w:val="00847C81"/>
    <w:rsid w:val="00852A5E"/>
    <w:rsid w:val="008531BD"/>
    <w:rsid w:val="00854F4C"/>
    <w:rsid w:val="0086082D"/>
    <w:rsid w:val="00866DED"/>
    <w:rsid w:val="00881B11"/>
    <w:rsid w:val="00894CC9"/>
    <w:rsid w:val="008A598D"/>
    <w:rsid w:val="008A70E9"/>
    <w:rsid w:val="008D2493"/>
    <w:rsid w:val="008E2854"/>
    <w:rsid w:val="008F03CD"/>
    <w:rsid w:val="008F1505"/>
    <w:rsid w:val="008F2377"/>
    <w:rsid w:val="00903ADD"/>
    <w:rsid w:val="00912A33"/>
    <w:rsid w:val="0091736A"/>
    <w:rsid w:val="009313BD"/>
    <w:rsid w:val="00931AB4"/>
    <w:rsid w:val="00942489"/>
    <w:rsid w:val="00952FF4"/>
    <w:rsid w:val="009903BD"/>
    <w:rsid w:val="009903D4"/>
    <w:rsid w:val="009B104B"/>
    <w:rsid w:val="009B7344"/>
    <w:rsid w:val="009F0CA3"/>
    <w:rsid w:val="009F33FF"/>
    <w:rsid w:val="009F4CEA"/>
    <w:rsid w:val="00A02065"/>
    <w:rsid w:val="00A251F0"/>
    <w:rsid w:val="00A2630E"/>
    <w:rsid w:val="00A34CCA"/>
    <w:rsid w:val="00A40562"/>
    <w:rsid w:val="00A41E93"/>
    <w:rsid w:val="00A51B84"/>
    <w:rsid w:val="00A6093B"/>
    <w:rsid w:val="00A6095D"/>
    <w:rsid w:val="00A635B9"/>
    <w:rsid w:val="00A7168D"/>
    <w:rsid w:val="00A739C1"/>
    <w:rsid w:val="00A823AC"/>
    <w:rsid w:val="00A94331"/>
    <w:rsid w:val="00A94675"/>
    <w:rsid w:val="00A971F6"/>
    <w:rsid w:val="00AA371E"/>
    <w:rsid w:val="00AA5948"/>
    <w:rsid w:val="00AA68D4"/>
    <w:rsid w:val="00AB1D2C"/>
    <w:rsid w:val="00AB409C"/>
    <w:rsid w:val="00AC128B"/>
    <w:rsid w:val="00AC377F"/>
    <w:rsid w:val="00AE041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971B2"/>
    <w:rsid w:val="00BA4E81"/>
    <w:rsid w:val="00BA5A31"/>
    <w:rsid w:val="00BA7F68"/>
    <w:rsid w:val="00BB6619"/>
    <w:rsid w:val="00BB7148"/>
    <w:rsid w:val="00BC003D"/>
    <w:rsid w:val="00BC3A96"/>
    <w:rsid w:val="00BD100D"/>
    <w:rsid w:val="00BD7E67"/>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471F"/>
    <w:rsid w:val="00CB7B0E"/>
    <w:rsid w:val="00CC02AB"/>
    <w:rsid w:val="00CC1E20"/>
    <w:rsid w:val="00CD314D"/>
    <w:rsid w:val="00CF5A1C"/>
    <w:rsid w:val="00D10938"/>
    <w:rsid w:val="00D23D67"/>
    <w:rsid w:val="00D24995"/>
    <w:rsid w:val="00D24CA3"/>
    <w:rsid w:val="00D36FB6"/>
    <w:rsid w:val="00D43A40"/>
    <w:rsid w:val="00D64032"/>
    <w:rsid w:val="00D70186"/>
    <w:rsid w:val="00D75C2E"/>
    <w:rsid w:val="00D926CD"/>
    <w:rsid w:val="00D93350"/>
    <w:rsid w:val="00D9574E"/>
    <w:rsid w:val="00DA36D0"/>
    <w:rsid w:val="00DA58DD"/>
    <w:rsid w:val="00DB6968"/>
    <w:rsid w:val="00DC1085"/>
    <w:rsid w:val="00DD1C5D"/>
    <w:rsid w:val="00DE55A2"/>
    <w:rsid w:val="00E00BDB"/>
    <w:rsid w:val="00E04C3B"/>
    <w:rsid w:val="00E05143"/>
    <w:rsid w:val="00E101A9"/>
    <w:rsid w:val="00E20B20"/>
    <w:rsid w:val="00E26FEE"/>
    <w:rsid w:val="00E27139"/>
    <w:rsid w:val="00E30DC3"/>
    <w:rsid w:val="00E35321"/>
    <w:rsid w:val="00E376A9"/>
    <w:rsid w:val="00E42A18"/>
    <w:rsid w:val="00E431D2"/>
    <w:rsid w:val="00E569AF"/>
    <w:rsid w:val="00E64FE7"/>
    <w:rsid w:val="00E67286"/>
    <w:rsid w:val="00E751F7"/>
    <w:rsid w:val="00E85E30"/>
    <w:rsid w:val="00E86D0A"/>
    <w:rsid w:val="00E8751A"/>
    <w:rsid w:val="00E93A14"/>
    <w:rsid w:val="00EA3974"/>
    <w:rsid w:val="00EA4A41"/>
    <w:rsid w:val="00EA5BAC"/>
    <w:rsid w:val="00EC6776"/>
    <w:rsid w:val="00ED7DCB"/>
    <w:rsid w:val="00EE1591"/>
    <w:rsid w:val="00EE2E31"/>
    <w:rsid w:val="00EE5767"/>
    <w:rsid w:val="00EF2B87"/>
    <w:rsid w:val="00F00F3C"/>
    <w:rsid w:val="00F023E6"/>
    <w:rsid w:val="00F06B2A"/>
    <w:rsid w:val="00F1115B"/>
    <w:rsid w:val="00F12ED3"/>
    <w:rsid w:val="00F14598"/>
    <w:rsid w:val="00F149C0"/>
    <w:rsid w:val="00F1531E"/>
    <w:rsid w:val="00F20EA1"/>
    <w:rsid w:val="00F53C60"/>
    <w:rsid w:val="00F613A9"/>
    <w:rsid w:val="00F63F78"/>
    <w:rsid w:val="00F64FB6"/>
    <w:rsid w:val="00F74019"/>
    <w:rsid w:val="00F74AD6"/>
    <w:rsid w:val="00F802F6"/>
    <w:rsid w:val="00F8389C"/>
    <w:rsid w:val="00F93E88"/>
    <w:rsid w:val="00FA2748"/>
    <w:rsid w:val="00FA4979"/>
    <w:rsid w:val="00FA4AE3"/>
    <w:rsid w:val="00FA73EA"/>
    <w:rsid w:val="00FA7CEA"/>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22</Pages>
  <Words>1429</Words>
  <Characters>8146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31</cp:revision>
  <dcterms:created xsi:type="dcterms:W3CDTF">2014-07-26T20:07:00Z</dcterms:created>
  <dcterms:modified xsi:type="dcterms:W3CDTF">2014-08-21T20:42:00Z</dcterms:modified>
</cp:coreProperties>
</file>