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E22EFE" w:rsidRDefault="00E704DF" w:rsidP="00EA5BAC">
      <w:pPr>
        <w:pStyle w:val="3"/>
        <w:jc w:val="center"/>
        <w:rPr>
          <w:lang w:val="en-US"/>
        </w:rPr>
      </w:pPr>
      <w:bookmarkStart w:id="0" w:name="_GoBack"/>
      <w:bookmarkEnd w:id="0"/>
      <w:r>
        <w:rPr>
          <w:lang w:val="en-US"/>
        </w:rPr>
        <w:t>Rooms</w:t>
      </w:r>
      <w:r w:rsidRPr="00E22EFE">
        <w:rPr>
          <w:lang w:val="en-US"/>
        </w:rPr>
        <w:t xml:space="preserve"> </w:t>
      </w:r>
      <w:r>
        <w:rPr>
          <w:lang w:val="en-US"/>
        </w:rPr>
        <w:t>grid</w:t>
      </w:r>
    </w:p>
    <w:p w:rsidR="00CB5BAD" w:rsidRPr="00E22EFE" w:rsidRDefault="00CB5BAD" w:rsidP="00CB5BAD">
      <w:pPr>
        <w:ind w:firstLine="567"/>
        <w:rPr>
          <w:lang w:val="en-US"/>
        </w:rPr>
      </w:pPr>
    </w:p>
    <w:p w:rsidR="00BC28B5" w:rsidRPr="00E704DF" w:rsidRDefault="00E704DF" w:rsidP="008F33AF">
      <w:pPr>
        <w:ind w:firstLine="567"/>
        <w:jc w:val="both"/>
        <w:rPr>
          <w:rFonts w:ascii="Cambria" w:hAnsi="Cambria"/>
          <w:lang w:val="en-US"/>
        </w:rPr>
      </w:pPr>
      <w:r>
        <w:rPr>
          <w:rFonts w:ascii="Cambria" w:hAnsi="Cambria"/>
          <w:lang w:val="en-US"/>
        </w:rPr>
        <w:t>Opens</w:t>
      </w:r>
      <w:r w:rsidRPr="00E704DF">
        <w:rPr>
          <w:rFonts w:ascii="Cambria" w:hAnsi="Cambria"/>
          <w:lang w:val="en-US"/>
        </w:rPr>
        <w:t xml:space="preserve"> </w:t>
      </w:r>
      <w:r>
        <w:rPr>
          <w:rFonts w:ascii="Cambria" w:hAnsi="Cambria"/>
          <w:lang w:val="en-US"/>
        </w:rPr>
        <w:t>at</w:t>
      </w:r>
      <w:r w:rsidRPr="00E704DF">
        <w:rPr>
          <w:rFonts w:ascii="Cambria" w:hAnsi="Cambria"/>
          <w:lang w:val="en-US"/>
        </w:rPr>
        <w:t xml:space="preserve"> </w:t>
      </w:r>
      <w:r>
        <w:rPr>
          <w:rFonts w:ascii="Cambria" w:hAnsi="Cambria"/>
          <w:lang w:val="en-US"/>
        </w:rPr>
        <w:t>clicking</w:t>
      </w:r>
      <w:r w:rsidRPr="00E704DF">
        <w:rPr>
          <w:rFonts w:ascii="Cambria" w:hAnsi="Cambria"/>
          <w:lang w:val="en-US"/>
        </w:rPr>
        <w:t xml:space="preserve"> </w:t>
      </w:r>
      <w:r>
        <w:rPr>
          <w:rFonts w:ascii="Cambria" w:hAnsi="Cambria"/>
          <w:lang w:val="en-US"/>
        </w:rPr>
        <w:t>the</w:t>
      </w:r>
      <w:r w:rsidRPr="00E704DF">
        <w:rPr>
          <w:rFonts w:ascii="Cambria" w:hAnsi="Cambria"/>
          <w:lang w:val="en-US"/>
        </w:rPr>
        <w:t xml:space="preserve"> </w:t>
      </w:r>
      <w:r>
        <w:rPr>
          <w:rFonts w:ascii="Cambria" w:hAnsi="Cambria"/>
          <w:lang w:val="en-US"/>
        </w:rPr>
        <w:t>respective</w:t>
      </w:r>
      <w:r w:rsidRPr="00E704DF">
        <w:rPr>
          <w:rFonts w:ascii="Cambria" w:hAnsi="Cambria"/>
          <w:lang w:val="en-US"/>
        </w:rPr>
        <w:t xml:space="preserve"> </w:t>
      </w:r>
      <w:r>
        <w:rPr>
          <w:rFonts w:ascii="Cambria" w:hAnsi="Cambria"/>
          <w:lang w:val="en-US"/>
        </w:rPr>
        <w:t>button on the “</w:t>
      </w:r>
      <w:r w:rsidRPr="00E704DF">
        <w:rPr>
          <w:rFonts w:ascii="Cambria" w:hAnsi="Cambria"/>
          <w:b/>
          <w:lang w:val="en-US"/>
        </w:rPr>
        <w:t>Tabs</w:t>
      </w:r>
      <w:r>
        <w:rPr>
          <w:rFonts w:ascii="Cambria" w:hAnsi="Cambria"/>
          <w:lang w:val="en-US"/>
        </w:rPr>
        <w:t>” page —</w:t>
      </w:r>
    </w:p>
    <w:p w:rsidR="006A1E33" w:rsidRPr="00E704DF" w:rsidRDefault="006A1E33" w:rsidP="008F33AF">
      <w:pPr>
        <w:ind w:firstLine="567"/>
        <w:jc w:val="both"/>
        <w:rPr>
          <w:rFonts w:ascii="Cambria" w:hAnsi="Cambria"/>
          <w:lang w:val="en-US"/>
        </w:rPr>
      </w:pPr>
    </w:p>
    <w:p w:rsidR="006A1E33" w:rsidRPr="00E22EFE" w:rsidRDefault="00E22EFE" w:rsidP="006A1E33">
      <w:pPr>
        <w:jc w:val="center"/>
        <w:rPr>
          <w:rFonts w:ascii="Cambria" w:hAnsi="Cambria"/>
          <w:lang w:val="en-US"/>
        </w:rPr>
      </w:pPr>
      <w:r>
        <w:rPr>
          <w:noProof/>
          <w:lang w:eastAsia="ru-RU"/>
        </w:rPr>
        <w:drawing>
          <wp:inline distT="0" distB="0" distL="0" distR="0" wp14:anchorId="459AF988" wp14:editId="577C9431">
            <wp:extent cx="9752400" cy="731520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9752400" cy="7315200"/>
                    </a:xfrm>
                    <a:prstGeom prst="rect">
                      <a:avLst/>
                    </a:prstGeom>
                  </pic:spPr>
                </pic:pic>
              </a:graphicData>
            </a:graphic>
          </wp:inline>
        </w:drawing>
      </w:r>
    </w:p>
    <w:p w:rsidR="006A1E33" w:rsidRPr="00E22EFE" w:rsidRDefault="006A1E33" w:rsidP="008F33AF">
      <w:pPr>
        <w:ind w:firstLine="567"/>
        <w:jc w:val="both"/>
        <w:rPr>
          <w:rFonts w:ascii="Cambria" w:hAnsi="Cambria"/>
          <w:lang w:val="en-US"/>
        </w:rPr>
      </w:pPr>
    </w:p>
    <w:p w:rsidR="00E704DF" w:rsidRDefault="00E704DF" w:rsidP="008F33AF">
      <w:pPr>
        <w:ind w:firstLine="567"/>
        <w:jc w:val="both"/>
        <w:rPr>
          <w:rFonts w:ascii="Cambria" w:hAnsi="Cambria"/>
          <w:lang w:val="en-US"/>
        </w:rPr>
      </w:pPr>
      <w:r>
        <w:rPr>
          <w:rFonts w:ascii="Cambria" w:hAnsi="Cambria"/>
          <w:lang w:val="en-US"/>
        </w:rPr>
        <w:t xml:space="preserve">This window has the same dimensions as the main one, but hardly all hours and meets fit in it without a scrolling. Well... as expected, because the </w:t>
      </w:r>
      <w:r w:rsidRPr="00E704DF">
        <w:rPr>
          <w:rFonts w:ascii="Cambria" w:hAnsi="Cambria"/>
          <w:i/>
          <w:lang w:val="en-US"/>
        </w:rPr>
        <w:t>entire</w:t>
      </w:r>
      <w:r>
        <w:rPr>
          <w:rFonts w:ascii="Cambria" w:hAnsi="Cambria"/>
          <w:lang w:val="en-US"/>
        </w:rPr>
        <w:t xml:space="preserve"> schedule is laid out here. Of course, this way you may not (at once) see the meets of certain prepod or group, their gaps, disbalances — the representation of the structure is inappropriate.</w:t>
      </w:r>
    </w:p>
    <w:p w:rsidR="00E704DF" w:rsidRDefault="00E704DF" w:rsidP="008F33AF">
      <w:pPr>
        <w:ind w:firstLine="567"/>
        <w:jc w:val="both"/>
        <w:rPr>
          <w:rFonts w:ascii="Cambria" w:hAnsi="Cambria"/>
          <w:lang w:val="en-US"/>
        </w:rPr>
      </w:pPr>
      <w:r>
        <w:rPr>
          <w:rFonts w:ascii="Cambria" w:hAnsi="Cambria"/>
          <w:lang w:val="en-US"/>
        </w:rPr>
        <w:t xml:space="preserve">And why do we need such table, if any participant of the education process can quickly extract “his own” routine from it? For instance, it permits to notice the hours with greater load of the rooms (in this case it’s the second hours of numerator’s Tuesday) and with lesser load (the third hour of numerator’s Monday), </w:t>
      </w:r>
      <w:r w:rsidR="00F72CB6">
        <w:rPr>
          <w:rFonts w:ascii="Cambria" w:hAnsi="Cambria"/>
          <w:lang w:val="en-US"/>
        </w:rPr>
        <w:t xml:space="preserve">which </w:t>
      </w:r>
      <w:r>
        <w:rPr>
          <w:rFonts w:ascii="Cambria" w:hAnsi="Cambria"/>
          <w:lang w:val="en-US"/>
        </w:rPr>
        <w:t>call</w:t>
      </w:r>
      <w:r w:rsidR="00F72CB6">
        <w:rPr>
          <w:rFonts w:ascii="Cambria" w:hAnsi="Cambria"/>
          <w:lang w:val="en-US"/>
        </w:rPr>
        <w:t>s</w:t>
      </w:r>
      <w:r>
        <w:rPr>
          <w:rFonts w:ascii="Cambria" w:hAnsi="Cambria"/>
          <w:lang w:val="en-US"/>
        </w:rPr>
        <w:t xml:space="preserve"> forth the notion to </w:t>
      </w:r>
      <w:r w:rsidR="00F72CB6">
        <w:rPr>
          <w:rFonts w:ascii="Cambria" w:hAnsi="Cambria"/>
          <w:lang w:val="en-US"/>
        </w:rPr>
        <w:t>move some meets to “unloaded” ones, when the choice or the rooms (by the condition of blackboard, the capacity) is wider.</w:t>
      </w:r>
    </w:p>
    <w:p w:rsidR="00F72CB6" w:rsidRDefault="00F72CB6" w:rsidP="008F33AF">
      <w:pPr>
        <w:ind w:firstLine="567"/>
        <w:jc w:val="both"/>
        <w:rPr>
          <w:rFonts w:ascii="Cambria" w:hAnsi="Cambria"/>
          <w:lang w:val="en-US"/>
        </w:rPr>
      </w:pPr>
      <w:r>
        <w:rPr>
          <w:rFonts w:ascii="Cambria" w:hAnsi="Cambria"/>
          <w:lang w:val="en-US"/>
        </w:rPr>
        <w:lastRenderedPageBreak/>
        <w:t>Also, bear in mind that your schedule may be supplemented — by the studies of correspondence courses, for whom unused hours and rooms have to be found, by optional subjects... Those who will do it (or you... just later) are guided by the global picture, represented by the given table.</w:t>
      </w:r>
    </w:p>
    <w:p w:rsidR="00F72CB6" w:rsidRDefault="00F72CB6" w:rsidP="008F33AF">
      <w:pPr>
        <w:ind w:firstLine="567"/>
        <w:jc w:val="both"/>
        <w:rPr>
          <w:rFonts w:ascii="Cambria" w:hAnsi="Cambria"/>
          <w:lang w:val="en-US"/>
        </w:rPr>
      </w:pPr>
      <w:r>
        <w:rPr>
          <w:rFonts w:ascii="Cambria" w:hAnsi="Cambria"/>
          <w:lang w:val="en-US"/>
        </w:rPr>
        <w:t>As in the main window case, aim</w:t>
      </w:r>
      <w:r w:rsidR="0011371A">
        <w:rPr>
          <w:rFonts w:ascii="Cambria" w:hAnsi="Cambria"/>
          <w:lang w:val="en-US"/>
        </w:rPr>
        <w:t>ing</w:t>
      </w:r>
      <w:r>
        <w:rPr>
          <w:rFonts w:ascii="Cambria" w:hAnsi="Cambria"/>
          <w:lang w:val="en-US"/>
        </w:rPr>
        <w:t xml:space="preserve"> the cursor to the cell with a meet displays its complete description at the bottom left corner.</w:t>
      </w:r>
    </w:p>
    <w:p w:rsidR="00F72CB6" w:rsidRDefault="00F72CB6" w:rsidP="008F33AF">
      <w:pPr>
        <w:ind w:firstLine="567"/>
        <w:jc w:val="both"/>
        <w:rPr>
          <w:rFonts w:ascii="Cambria" w:hAnsi="Cambria"/>
          <w:lang w:val="en-US"/>
        </w:rPr>
      </w:pPr>
    </w:p>
    <w:p w:rsidR="00F72CB6" w:rsidRDefault="00F72CB6" w:rsidP="008F33AF">
      <w:pPr>
        <w:ind w:firstLine="567"/>
        <w:jc w:val="both"/>
        <w:rPr>
          <w:rFonts w:ascii="Cambria" w:hAnsi="Cambria"/>
          <w:lang w:val="en-US"/>
        </w:rPr>
      </w:pPr>
      <w:r>
        <w:rPr>
          <w:rFonts w:ascii="Cambria" w:hAnsi="Cambria"/>
          <w:lang w:val="en-US"/>
        </w:rPr>
        <w:t>The panel at the bottom right corner enumerates the parameters of the document (in RTF format), where the table will be written. It should be clear with page width and height (more precisely, text region + margins 1 cm each), and the font family (keep in mind that such a big table requires the sheet larger than A4 though), we call your attention to the font size only — here it is measured in “Half-Points”, which is the “usual” font size multiplied by two (12 –&gt; 24, 12.5 –&gt; 25).</w:t>
      </w:r>
      <w:r w:rsidR="007B4605">
        <w:rPr>
          <w:rFonts w:ascii="Cambria" w:hAnsi="Cambria"/>
          <w:lang w:val="en-US"/>
        </w:rPr>
        <w:t xml:space="preserve"> You enter the page dimensions in text fields</w:t>
      </w:r>
      <w:r w:rsidR="0011371A">
        <w:rPr>
          <w:rFonts w:ascii="Cambria" w:hAnsi="Cambria"/>
          <w:lang w:val="en-US"/>
        </w:rPr>
        <w:t>;</w:t>
      </w:r>
      <w:r w:rsidR="007B4605">
        <w:rPr>
          <w:rFonts w:ascii="Cambria" w:hAnsi="Cambria"/>
          <w:lang w:val="en-US"/>
        </w:rPr>
        <w:t xml:space="preserve"> to change </w:t>
      </w:r>
      <w:r w:rsidR="0011371A">
        <w:rPr>
          <w:rFonts w:ascii="Cambria" w:hAnsi="Cambria"/>
          <w:lang w:val="en-US"/>
        </w:rPr>
        <w:t>the</w:t>
      </w:r>
      <w:r w:rsidR="007B4605">
        <w:rPr>
          <w:rFonts w:ascii="Cambria" w:hAnsi="Cambria"/>
          <w:lang w:val="en-US"/>
        </w:rPr>
        <w:t xml:space="preserve"> font, click “</w:t>
      </w:r>
      <w:r w:rsidR="007B4605" w:rsidRPr="007B4605">
        <w:rPr>
          <w:rFonts w:ascii="Cambria" w:hAnsi="Cambria"/>
          <w:b/>
          <w:lang w:val="en-US"/>
        </w:rPr>
        <w:t>...</w:t>
      </w:r>
      <w:r w:rsidR="007B4605">
        <w:rPr>
          <w:rFonts w:ascii="Cambria" w:hAnsi="Cambria"/>
          <w:lang w:val="en-US"/>
        </w:rPr>
        <w:t>” button.</w:t>
      </w:r>
    </w:p>
    <w:p w:rsidR="007B4605" w:rsidRDefault="007B4605" w:rsidP="008F33AF">
      <w:pPr>
        <w:ind w:firstLine="567"/>
        <w:jc w:val="both"/>
        <w:rPr>
          <w:rFonts w:ascii="Cambria" w:hAnsi="Cambria"/>
          <w:lang w:val="en-US"/>
        </w:rPr>
      </w:pPr>
    </w:p>
    <w:p w:rsidR="007B4605" w:rsidRDefault="007B4605" w:rsidP="008F33AF">
      <w:pPr>
        <w:ind w:firstLine="567"/>
        <w:jc w:val="both"/>
        <w:rPr>
          <w:rFonts w:ascii="Cambria" w:hAnsi="Cambria"/>
          <w:lang w:val="en-US"/>
        </w:rPr>
      </w:pPr>
      <w:r>
        <w:rPr>
          <w:rFonts w:ascii="Cambria" w:hAnsi="Cambria"/>
          <w:lang w:val="en-US"/>
        </w:rPr>
        <w:t>Having set the appropriate parameters, click “</w:t>
      </w:r>
      <w:r w:rsidRPr="007B4605">
        <w:rPr>
          <w:rFonts w:ascii="Cambria" w:hAnsi="Cambria"/>
          <w:b/>
          <w:lang w:val="en-US"/>
        </w:rPr>
        <w:t>Export</w:t>
      </w:r>
      <w:r>
        <w:rPr>
          <w:rFonts w:ascii="Cambria" w:hAnsi="Cambria"/>
          <w:lang w:val="en-US"/>
        </w:rPr>
        <w:t>” button and select a file where the table will be written. When you open such file with Word, you should see (fragment):</w:t>
      </w:r>
    </w:p>
    <w:p w:rsidR="002E1E1E" w:rsidRPr="00E22EFE" w:rsidRDefault="002E1E1E" w:rsidP="008F33AF">
      <w:pPr>
        <w:ind w:firstLine="567"/>
        <w:jc w:val="both"/>
        <w:rPr>
          <w:rFonts w:ascii="Cambria" w:hAnsi="Cambria"/>
          <w:lang w:val="en-US"/>
        </w:rPr>
      </w:pPr>
    </w:p>
    <w:tbl>
      <w:tblPr>
        <w:tblW w:w="0" w:type="auto"/>
        <w:jc w:val="center"/>
        <w:tblInd w:w="100" w:type="dxa"/>
        <w:tblLayout w:type="fixed"/>
        <w:tblCellMar>
          <w:left w:w="100" w:type="dxa"/>
          <w:right w:w="100" w:type="dxa"/>
        </w:tblCellMar>
        <w:tblLook w:val="0000" w:firstRow="0" w:lastRow="0" w:firstColumn="0" w:lastColumn="0" w:noHBand="0" w:noVBand="0"/>
      </w:tblPr>
      <w:tblGrid>
        <w:gridCol w:w="1575"/>
        <w:gridCol w:w="1575"/>
        <w:gridCol w:w="1575"/>
        <w:gridCol w:w="1575"/>
        <w:gridCol w:w="1575"/>
        <w:gridCol w:w="1575"/>
      </w:tblGrid>
      <w:tr w:rsidR="00E22EFE"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4E3AE7" w:rsidRDefault="00E22EFE" w:rsidP="001F375B">
            <w:pPr>
              <w:autoSpaceDE w:val="0"/>
              <w:autoSpaceDN w:val="0"/>
              <w:adjustRightInd w:val="0"/>
              <w:jc w:val="center"/>
              <w:rPr>
                <w:rFonts w:cs="Times New Roman"/>
                <w:sz w:val="10"/>
                <w:szCs w:val="10"/>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101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102</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104</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201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202</w:t>
            </w:r>
          </w:p>
        </w:tc>
      </w:tr>
      <w:tr w:rsidR="00E22EFE" w:rsidRPr="004E3AE7"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Mon, 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Riverson R.R.</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BC-10</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Moon history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Nightingallery N.N.</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AB-10-1a</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Atlantic language (sm)</w:t>
            </w:r>
          </w:p>
        </w:tc>
      </w:tr>
      <w:tr w:rsidR="00E22EFE" w:rsidRPr="004E3AE7"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Mon, 2</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Dale D.D.</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BC-10-2</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Quantum philosophy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Smith S.S.</w:t>
            </w:r>
          </w:p>
          <w:p w:rsidR="00E22EFE" w:rsidRPr="00C56B21" w:rsidRDefault="00E22EFE" w:rsidP="001F375B">
            <w:pPr>
              <w:autoSpaceDE w:val="0"/>
              <w:autoSpaceDN w:val="0"/>
              <w:adjustRightInd w:val="0"/>
              <w:rPr>
                <w:rFonts w:cs="Times New Roman"/>
                <w:sz w:val="10"/>
                <w:szCs w:val="10"/>
                <w:lang w:val="en-US"/>
              </w:rPr>
            </w:pPr>
            <w:r>
              <w:rPr>
                <w:rFonts w:cs="Times New Roman"/>
                <w:b/>
                <w:bCs/>
                <w:i/>
                <w:iCs/>
                <w:sz w:val="10"/>
                <w:szCs w:val="10"/>
              </w:rPr>
              <w:t>АА</w:t>
            </w:r>
            <w:r w:rsidRPr="00C56B21">
              <w:rPr>
                <w:rFonts w:cs="Times New Roman"/>
                <w:b/>
                <w:bCs/>
                <w:i/>
                <w:iCs/>
                <w:sz w:val="10"/>
                <w:szCs w:val="10"/>
                <w:lang w:val="en-US"/>
              </w:rPr>
              <w:t>-10-1</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Dust theory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p>
        </w:tc>
      </w:tr>
      <w:tr w:rsidR="00E22EFE" w:rsidRPr="004E3AE7"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Mon, 3</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Riverson R.R.</w:t>
            </w:r>
          </w:p>
          <w:p w:rsidR="00E22EFE" w:rsidRPr="00C56B21" w:rsidRDefault="00E22EFE" w:rsidP="001F375B">
            <w:pPr>
              <w:autoSpaceDE w:val="0"/>
              <w:autoSpaceDN w:val="0"/>
              <w:adjustRightInd w:val="0"/>
              <w:rPr>
                <w:rFonts w:cs="Times New Roman"/>
                <w:sz w:val="10"/>
                <w:szCs w:val="10"/>
                <w:lang w:val="en-US"/>
              </w:rPr>
            </w:pPr>
            <w:r>
              <w:rPr>
                <w:rFonts w:cs="Times New Roman"/>
                <w:b/>
                <w:bCs/>
                <w:i/>
                <w:iCs/>
                <w:sz w:val="10"/>
                <w:szCs w:val="10"/>
              </w:rPr>
              <w:t>АА</w:t>
            </w:r>
            <w:r w:rsidRPr="00C56B21">
              <w:rPr>
                <w:rFonts w:cs="Times New Roman"/>
                <w:b/>
                <w:bCs/>
                <w:i/>
                <w:iCs/>
                <w:sz w:val="10"/>
                <w:szCs w:val="10"/>
                <w:lang w:val="en-US"/>
              </w:rPr>
              <w:t>-10-1</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Ancient Saturn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p>
        </w:tc>
      </w:tr>
      <w:tr w:rsidR="00E22EFE"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Mon, 4</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r>
      <w:tr w:rsidR="00E22EFE"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Mon, 5</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r>
      <w:tr w:rsidR="00E22EFE" w:rsidRPr="004E3AE7"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Tue, 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Dale D.D.</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BC-10-1a</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Quantum philosophy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Nightingallery N.N.</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AB-10-2c</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Atlantic language (sm)</w:t>
            </w:r>
          </w:p>
        </w:tc>
      </w:tr>
      <w:tr w:rsidR="00E22EFE" w:rsidRPr="004E3AE7"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Tue, 2</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Nightingallery N.N.</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AB-10-1</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Atlantic language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Dale D.D.</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BC-10</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Quantum philosophy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Woods W.W.</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AB-10-2</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Spiderweb mechanics (lc)</w:t>
            </w:r>
          </w:p>
        </w:tc>
      </w:tr>
      <w:tr w:rsidR="00E22EFE" w:rsidRPr="004E3AE7"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Tue, 3</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Riverson R.R.</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BC-10</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Moon history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Woods W.W.</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AB-10-1</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Spiderweb mechanics (lc)</w:t>
            </w:r>
          </w:p>
        </w:tc>
      </w:tr>
      <w:tr w:rsidR="00E22EFE"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Tue, 4</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Riverson R.R.</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BC-10, selection "Egypt History"</w:t>
            </w:r>
          </w:p>
          <w:p w:rsidR="00E22EFE" w:rsidRDefault="00E22EFE" w:rsidP="001F375B">
            <w:pPr>
              <w:autoSpaceDE w:val="0"/>
              <w:autoSpaceDN w:val="0"/>
              <w:adjustRightInd w:val="0"/>
              <w:rPr>
                <w:rFonts w:cs="Times New Roman"/>
                <w:sz w:val="10"/>
                <w:szCs w:val="10"/>
              </w:rPr>
            </w:pPr>
            <w:r>
              <w:rPr>
                <w:rFonts w:cs="Times New Roman"/>
                <w:sz w:val="10"/>
                <w:szCs w:val="10"/>
              </w:rPr>
              <w:t>Egypt history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r>
      <w:tr w:rsidR="00E22EFE"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Tue, 5</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Riverson R.R.</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BC-10, selection "Egypt History"</w:t>
            </w:r>
          </w:p>
          <w:p w:rsidR="00E22EFE" w:rsidRDefault="00E22EFE" w:rsidP="001F375B">
            <w:pPr>
              <w:autoSpaceDE w:val="0"/>
              <w:autoSpaceDN w:val="0"/>
              <w:adjustRightInd w:val="0"/>
              <w:rPr>
                <w:rFonts w:cs="Times New Roman"/>
                <w:sz w:val="10"/>
                <w:szCs w:val="10"/>
              </w:rPr>
            </w:pPr>
            <w:r>
              <w:rPr>
                <w:rFonts w:cs="Times New Roman"/>
                <w:sz w:val="10"/>
                <w:szCs w:val="10"/>
              </w:rPr>
              <w:t>Egypt history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r>
      <w:tr w:rsidR="00E22EFE" w:rsidRPr="004E3AE7"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Wed, 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Smith S.S.</w:t>
            </w:r>
          </w:p>
          <w:p w:rsidR="00E22EFE" w:rsidRPr="00C56B21" w:rsidRDefault="00E22EFE" w:rsidP="001F375B">
            <w:pPr>
              <w:autoSpaceDE w:val="0"/>
              <w:autoSpaceDN w:val="0"/>
              <w:adjustRightInd w:val="0"/>
              <w:rPr>
                <w:rFonts w:cs="Times New Roman"/>
                <w:sz w:val="10"/>
                <w:szCs w:val="10"/>
                <w:lang w:val="en-US"/>
              </w:rPr>
            </w:pPr>
            <w:r>
              <w:rPr>
                <w:rFonts w:cs="Times New Roman"/>
                <w:b/>
                <w:bCs/>
                <w:i/>
                <w:iCs/>
                <w:sz w:val="10"/>
                <w:szCs w:val="10"/>
              </w:rPr>
              <w:t>АА</w:t>
            </w:r>
            <w:r w:rsidRPr="00C56B21">
              <w:rPr>
                <w:rFonts w:cs="Times New Roman"/>
                <w:b/>
                <w:bCs/>
                <w:i/>
                <w:iCs/>
                <w:sz w:val="10"/>
                <w:szCs w:val="10"/>
                <w:lang w:val="en-US"/>
              </w:rPr>
              <w:t>-10-2</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Dust theory (sm)</w:t>
            </w:r>
          </w:p>
        </w:tc>
      </w:tr>
      <w:tr w:rsidR="00E22EFE" w:rsidRPr="004E3AE7"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Wed, 2</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Nightingallery N.N.</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AB-10-2b</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Atlantic language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Riverson R.R.</w:t>
            </w:r>
          </w:p>
          <w:p w:rsidR="00E22EFE" w:rsidRPr="00C56B21" w:rsidRDefault="00E22EFE" w:rsidP="001F375B">
            <w:pPr>
              <w:autoSpaceDE w:val="0"/>
              <w:autoSpaceDN w:val="0"/>
              <w:adjustRightInd w:val="0"/>
              <w:rPr>
                <w:rFonts w:cs="Times New Roman"/>
                <w:sz w:val="10"/>
                <w:szCs w:val="10"/>
                <w:lang w:val="en-US"/>
              </w:rPr>
            </w:pPr>
            <w:r>
              <w:rPr>
                <w:rFonts w:cs="Times New Roman"/>
                <w:b/>
                <w:bCs/>
                <w:i/>
                <w:iCs/>
                <w:sz w:val="10"/>
                <w:szCs w:val="10"/>
              </w:rPr>
              <w:t>АА</w:t>
            </w:r>
            <w:r w:rsidRPr="00C56B21">
              <w:rPr>
                <w:rFonts w:cs="Times New Roman"/>
                <w:b/>
                <w:bCs/>
                <w:i/>
                <w:iCs/>
                <w:sz w:val="10"/>
                <w:szCs w:val="10"/>
                <w:lang w:val="en-US"/>
              </w:rPr>
              <w:t>-10-2</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Ancient Saturn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Dale D.D.</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BC-10-1b</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Quantum philosophy (sm)</w:t>
            </w:r>
          </w:p>
        </w:tc>
      </w:tr>
      <w:tr w:rsidR="00E22EFE" w:rsidTr="00E22EFE">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jc w:val="center"/>
              <w:rPr>
                <w:rFonts w:cs="Times New Roman"/>
                <w:sz w:val="10"/>
                <w:szCs w:val="10"/>
              </w:rPr>
            </w:pPr>
            <w:r>
              <w:rPr>
                <w:rFonts w:cs="Times New Roman"/>
                <w:b/>
                <w:bCs/>
                <w:sz w:val="10"/>
                <w:szCs w:val="10"/>
              </w:rPr>
              <w:t>NUM - Wed, 3</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Woods W.W.</w:t>
            </w:r>
          </w:p>
          <w:p w:rsidR="00E22EFE" w:rsidRPr="00C56B21" w:rsidRDefault="00E22EFE" w:rsidP="001F375B">
            <w:pPr>
              <w:autoSpaceDE w:val="0"/>
              <w:autoSpaceDN w:val="0"/>
              <w:adjustRightInd w:val="0"/>
              <w:rPr>
                <w:rFonts w:cs="Times New Roman"/>
                <w:sz w:val="10"/>
                <w:szCs w:val="10"/>
                <w:lang w:val="en-US"/>
              </w:rPr>
            </w:pPr>
            <w:r>
              <w:rPr>
                <w:rFonts w:cs="Times New Roman"/>
                <w:b/>
                <w:bCs/>
                <w:i/>
                <w:iCs/>
                <w:sz w:val="10"/>
                <w:szCs w:val="10"/>
              </w:rPr>
              <w:t>АА</w:t>
            </w:r>
            <w:r w:rsidRPr="00C56B21">
              <w:rPr>
                <w:rFonts w:cs="Times New Roman"/>
                <w:b/>
                <w:bCs/>
                <w:i/>
                <w:iCs/>
                <w:sz w:val="10"/>
                <w:szCs w:val="10"/>
                <w:lang w:val="en-US"/>
              </w:rPr>
              <w:t>-10</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sz w:val="10"/>
                <w:szCs w:val="10"/>
                <w:lang w:val="en-US"/>
              </w:rPr>
              <w:t>Spiderweb mechanics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sz w:val="10"/>
                <w:szCs w:val="10"/>
                <w:lang w:val="en-US"/>
              </w:rPr>
              <w:t>Riverson R.R.</w:t>
            </w:r>
          </w:p>
          <w:p w:rsidR="00E22EFE" w:rsidRPr="00C56B21" w:rsidRDefault="00E22EFE" w:rsidP="001F375B">
            <w:pPr>
              <w:autoSpaceDE w:val="0"/>
              <w:autoSpaceDN w:val="0"/>
              <w:adjustRightInd w:val="0"/>
              <w:rPr>
                <w:rFonts w:cs="Times New Roman"/>
                <w:sz w:val="10"/>
                <w:szCs w:val="10"/>
                <w:lang w:val="en-US"/>
              </w:rPr>
            </w:pPr>
            <w:r w:rsidRPr="00C56B21">
              <w:rPr>
                <w:rFonts w:cs="Times New Roman"/>
                <w:b/>
                <w:bCs/>
                <w:i/>
                <w:iCs/>
                <w:sz w:val="10"/>
                <w:szCs w:val="10"/>
                <w:lang w:val="en-US"/>
              </w:rPr>
              <w:t>BC-10, selection "China History"</w:t>
            </w:r>
          </w:p>
          <w:p w:rsidR="00E22EFE" w:rsidRDefault="00E22EFE" w:rsidP="001F375B">
            <w:pPr>
              <w:autoSpaceDE w:val="0"/>
              <w:autoSpaceDN w:val="0"/>
              <w:adjustRightInd w:val="0"/>
              <w:rPr>
                <w:rFonts w:cs="Times New Roman"/>
                <w:sz w:val="10"/>
                <w:szCs w:val="10"/>
              </w:rPr>
            </w:pPr>
            <w:r>
              <w:rPr>
                <w:rFonts w:cs="Times New Roman"/>
                <w:sz w:val="10"/>
                <w:szCs w:val="10"/>
              </w:rPr>
              <w:t>China history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Default="00E22EFE" w:rsidP="001F375B">
            <w:pPr>
              <w:autoSpaceDE w:val="0"/>
              <w:autoSpaceDN w:val="0"/>
              <w:adjustRightInd w:val="0"/>
              <w:rPr>
                <w:rFonts w:cs="Times New Roman"/>
                <w:sz w:val="10"/>
                <w:szCs w:val="10"/>
              </w:rPr>
            </w:pPr>
          </w:p>
        </w:tc>
      </w:tr>
    </w:tbl>
    <w:p w:rsidR="002E1E1E" w:rsidRDefault="002E1E1E" w:rsidP="002E1E1E">
      <w:pPr>
        <w:jc w:val="center"/>
        <w:rPr>
          <w:rFonts w:ascii="Cambria" w:hAnsi="Cambria"/>
        </w:rPr>
      </w:pPr>
    </w:p>
    <w:p w:rsidR="002E1E1E" w:rsidRDefault="002E1E1E" w:rsidP="008F33AF">
      <w:pPr>
        <w:ind w:firstLine="567"/>
        <w:jc w:val="both"/>
        <w:rPr>
          <w:rFonts w:ascii="Cambria" w:hAnsi="Cambria"/>
        </w:rPr>
      </w:pPr>
    </w:p>
    <w:p w:rsidR="007B4605" w:rsidRDefault="007B4605" w:rsidP="008F33AF">
      <w:pPr>
        <w:ind w:firstLine="567"/>
        <w:jc w:val="both"/>
        <w:rPr>
          <w:rFonts w:ascii="Cambria" w:hAnsi="Cambria"/>
          <w:lang w:val="en-US"/>
        </w:rPr>
      </w:pPr>
      <w:r>
        <w:rPr>
          <w:rFonts w:ascii="Cambria" w:hAnsi="Cambria"/>
          <w:lang w:val="en-US"/>
        </w:rPr>
        <w:t>For 17 rooms and 50 hours (10 days, 5 in each) we set page width to 50 cm and page height to 40 cm, font size to 10 hp = 5 p. However, the font size isn’t critical very much, since now, at Word, you have many more ways to align everything, enlarge, shrink and so on — before the printing.</w:t>
      </w:r>
    </w:p>
    <w:p w:rsidR="007B4605" w:rsidRDefault="007B4605" w:rsidP="008F33AF">
      <w:pPr>
        <w:ind w:firstLine="567"/>
        <w:jc w:val="both"/>
        <w:rPr>
          <w:rFonts w:ascii="Cambria" w:hAnsi="Cambria"/>
          <w:lang w:val="en-US"/>
        </w:rPr>
      </w:pPr>
    </w:p>
    <w:p w:rsidR="007B4605" w:rsidRDefault="007B4605" w:rsidP="008F33AF">
      <w:pPr>
        <w:ind w:firstLine="567"/>
        <w:jc w:val="both"/>
        <w:rPr>
          <w:rFonts w:ascii="Cambria" w:hAnsi="Cambria"/>
          <w:lang w:val="en-US"/>
        </w:rPr>
      </w:pPr>
      <w:r>
        <w:rPr>
          <w:rFonts w:ascii="Cambria" w:hAnsi="Cambria"/>
          <w:lang w:val="en-US"/>
        </w:rPr>
        <w:t>The same thing after polishing in Word:</w:t>
      </w:r>
    </w:p>
    <w:p w:rsidR="00A92844" w:rsidRDefault="00A92844" w:rsidP="008F33AF">
      <w:pPr>
        <w:ind w:firstLine="567"/>
        <w:jc w:val="both"/>
        <w:rPr>
          <w:rFonts w:ascii="Cambria" w:hAnsi="Cambria"/>
          <w:lang w:val="en-US"/>
        </w:rPr>
      </w:pPr>
    </w:p>
    <w:tbl>
      <w:tblPr>
        <w:tblW w:w="0" w:type="auto"/>
        <w:jc w:val="center"/>
        <w:tblInd w:w="100" w:type="dxa"/>
        <w:tblLayout w:type="fixed"/>
        <w:tblCellMar>
          <w:left w:w="100" w:type="dxa"/>
          <w:right w:w="100" w:type="dxa"/>
        </w:tblCellMar>
        <w:tblLook w:val="0000" w:firstRow="0" w:lastRow="0" w:firstColumn="0" w:lastColumn="0" w:noHBand="0" w:noVBand="0"/>
      </w:tblPr>
      <w:tblGrid>
        <w:gridCol w:w="1575"/>
        <w:gridCol w:w="1575"/>
        <w:gridCol w:w="1575"/>
        <w:gridCol w:w="1575"/>
        <w:gridCol w:w="1575"/>
        <w:gridCol w:w="1575"/>
      </w:tblGrid>
      <w:tr w:rsidR="00E22EFE"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4E3AE7" w:rsidRDefault="00E22EFE" w:rsidP="001F375B">
            <w:pPr>
              <w:autoSpaceDE w:val="0"/>
              <w:autoSpaceDN w:val="0"/>
              <w:adjustRightInd w:val="0"/>
              <w:jc w:val="center"/>
              <w:rPr>
                <w:rFonts w:cs="Times New Roman"/>
                <w:sz w:val="10"/>
                <w:szCs w:val="10"/>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32"/>
                <w:szCs w:val="32"/>
              </w:rPr>
            </w:pPr>
            <w:r w:rsidRPr="00E22EFE">
              <w:rPr>
                <w:rFonts w:cs="Times New Roman"/>
                <w:b/>
                <w:bCs/>
                <w:sz w:val="32"/>
                <w:szCs w:val="32"/>
              </w:rPr>
              <w:t>101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32"/>
                <w:szCs w:val="32"/>
              </w:rPr>
            </w:pPr>
            <w:r w:rsidRPr="00E22EFE">
              <w:rPr>
                <w:rFonts w:cs="Times New Roman"/>
                <w:b/>
                <w:bCs/>
                <w:sz w:val="32"/>
                <w:szCs w:val="32"/>
              </w:rPr>
              <w:t>102</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32"/>
                <w:szCs w:val="32"/>
              </w:rPr>
            </w:pPr>
            <w:r w:rsidRPr="00E22EFE">
              <w:rPr>
                <w:rFonts w:cs="Times New Roman"/>
                <w:b/>
                <w:bCs/>
                <w:sz w:val="32"/>
                <w:szCs w:val="32"/>
              </w:rPr>
              <w:t>104</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32"/>
                <w:szCs w:val="32"/>
              </w:rPr>
            </w:pPr>
            <w:r w:rsidRPr="00E22EFE">
              <w:rPr>
                <w:rFonts w:cs="Times New Roman"/>
                <w:b/>
                <w:bCs/>
                <w:sz w:val="32"/>
                <w:szCs w:val="32"/>
              </w:rPr>
              <w:t>201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32"/>
                <w:szCs w:val="32"/>
              </w:rPr>
            </w:pPr>
            <w:r w:rsidRPr="00E22EFE">
              <w:rPr>
                <w:rFonts w:cs="Times New Roman"/>
                <w:b/>
                <w:bCs/>
                <w:sz w:val="32"/>
                <w:szCs w:val="32"/>
              </w:rPr>
              <w:t>202</w:t>
            </w:r>
          </w:p>
        </w:tc>
      </w:tr>
      <w:tr w:rsidR="00E22EFE" w:rsidRPr="004E3AE7"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Mon, 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Riverson R.R.</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BC-10</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Moon history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Nightingallery N.N.</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AB-10-1a</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Atlantic language (sm)</w:t>
            </w:r>
          </w:p>
        </w:tc>
      </w:tr>
      <w:tr w:rsidR="00E22EFE" w:rsidRPr="004E3AE7"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Mon, 2</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Dale D.D.</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BC-10-2</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Quantum philosophy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Smith S.S.</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rPr>
              <w:t>АА</w:t>
            </w:r>
            <w:r w:rsidRPr="00E22EFE">
              <w:rPr>
                <w:rFonts w:cs="Times New Roman"/>
                <w:b/>
                <w:bCs/>
                <w:i/>
                <w:iCs/>
                <w:sz w:val="14"/>
                <w:szCs w:val="14"/>
                <w:lang w:val="en-US"/>
              </w:rPr>
              <w:t>-10-1</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Dust theory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p>
        </w:tc>
      </w:tr>
      <w:tr w:rsidR="00E22EFE" w:rsidRPr="004E3AE7"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Mon, 3</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Riverson R.R.</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rPr>
              <w:t>АА</w:t>
            </w:r>
            <w:r w:rsidRPr="00E22EFE">
              <w:rPr>
                <w:rFonts w:cs="Times New Roman"/>
                <w:b/>
                <w:bCs/>
                <w:i/>
                <w:iCs/>
                <w:sz w:val="14"/>
                <w:szCs w:val="14"/>
                <w:lang w:val="en-US"/>
              </w:rPr>
              <w:t>-10-1</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Ancient Saturn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p>
        </w:tc>
      </w:tr>
      <w:tr w:rsidR="00E22EFE"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Mon, 4</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r>
      <w:tr w:rsidR="00E22EFE"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Mon, 5</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r>
      <w:tr w:rsidR="00E22EFE" w:rsidRPr="004E3AE7"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lastRenderedPageBreak/>
              <w:t>NUM - Tue, 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Dale D.D.</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BC-10-1a</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Quantum philosophy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Nightingallery N.N.</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AB-10-2c</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Atlantic language (sm)</w:t>
            </w:r>
          </w:p>
        </w:tc>
      </w:tr>
      <w:tr w:rsidR="00E22EFE" w:rsidRPr="004E3AE7"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Tue, 2</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Nightingallery N.N.</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AB-10-1</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Atlantic language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Dale D.D.</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BC-10</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Quantum philosophy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Woods W.W.</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AB-10-2</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Spiderweb mechanics (lc)</w:t>
            </w:r>
          </w:p>
        </w:tc>
      </w:tr>
      <w:tr w:rsidR="00E22EFE" w:rsidRPr="004E3AE7"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Tue, 3</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Riverson R.R.</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BC-10</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Moon history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Woods W.W.</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AB-10-1</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Spiderweb mechanics (lc)</w:t>
            </w:r>
          </w:p>
        </w:tc>
      </w:tr>
      <w:tr w:rsidR="00E22EFE"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Tue, 4</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Riverson R.R.</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BC-10, selection "Egypt History"</w:t>
            </w:r>
          </w:p>
          <w:p w:rsidR="00E22EFE" w:rsidRPr="00E22EFE" w:rsidRDefault="00E22EFE" w:rsidP="00E22EFE">
            <w:pPr>
              <w:autoSpaceDE w:val="0"/>
              <w:autoSpaceDN w:val="0"/>
              <w:adjustRightInd w:val="0"/>
              <w:spacing w:line="192" w:lineRule="auto"/>
              <w:rPr>
                <w:rFonts w:cs="Times New Roman"/>
                <w:sz w:val="14"/>
                <w:szCs w:val="14"/>
              </w:rPr>
            </w:pPr>
            <w:r w:rsidRPr="00E22EFE">
              <w:rPr>
                <w:rFonts w:cs="Times New Roman"/>
                <w:sz w:val="14"/>
                <w:szCs w:val="14"/>
              </w:rPr>
              <w:t>Egypt history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r>
      <w:tr w:rsidR="00E22EFE"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Tue, 5</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Riverson R.R.</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BC-10, selection "Egypt History"</w:t>
            </w:r>
          </w:p>
          <w:p w:rsidR="00E22EFE" w:rsidRPr="00E22EFE" w:rsidRDefault="00E22EFE" w:rsidP="00E22EFE">
            <w:pPr>
              <w:autoSpaceDE w:val="0"/>
              <w:autoSpaceDN w:val="0"/>
              <w:adjustRightInd w:val="0"/>
              <w:spacing w:line="192" w:lineRule="auto"/>
              <w:rPr>
                <w:rFonts w:cs="Times New Roman"/>
                <w:sz w:val="14"/>
                <w:szCs w:val="14"/>
              </w:rPr>
            </w:pPr>
            <w:r w:rsidRPr="00E22EFE">
              <w:rPr>
                <w:rFonts w:cs="Times New Roman"/>
                <w:sz w:val="14"/>
                <w:szCs w:val="14"/>
              </w:rPr>
              <w:t>Egypt history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r>
      <w:tr w:rsidR="00E22EFE" w:rsidRPr="004E3AE7"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Wed, 1</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Smith S.S.</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rPr>
              <w:t>АА</w:t>
            </w:r>
            <w:r w:rsidRPr="00E22EFE">
              <w:rPr>
                <w:rFonts w:cs="Times New Roman"/>
                <w:b/>
                <w:bCs/>
                <w:i/>
                <w:iCs/>
                <w:sz w:val="14"/>
                <w:szCs w:val="14"/>
                <w:lang w:val="en-US"/>
              </w:rPr>
              <w:t>-10-2</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Dust theory (sm)</w:t>
            </w:r>
          </w:p>
        </w:tc>
      </w:tr>
      <w:tr w:rsidR="00E22EFE" w:rsidRPr="004E3AE7"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Wed, 2</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Nightingallery N.N.</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AB-10-2b</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Atlantic language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Riverson R.R.</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rPr>
              <w:t>АА</w:t>
            </w:r>
            <w:r w:rsidRPr="00E22EFE">
              <w:rPr>
                <w:rFonts w:cs="Times New Roman"/>
                <w:b/>
                <w:bCs/>
                <w:i/>
                <w:iCs/>
                <w:sz w:val="14"/>
                <w:szCs w:val="14"/>
                <w:lang w:val="en-US"/>
              </w:rPr>
              <w:t>-10-2</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Ancient Saturn (sm)</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Dale D.D.</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BC-10-1b</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Quantum philosophy (sm)</w:t>
            </w:r>
          </w:p>
        </w:tc>
      </w:tr>
      <w:tr w:rsidR="00E22EFE" w:rsidTr="001F375B">
        <w:trPr>
          <w:trHeight w:hRule="exact" w:val="445"/>
          <w:jc w:val="center"/>
        </w:trPr>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1F375B">
            <w:pPr>
              <w:autoSpaceDE w:val="0"/>
              <w:autoSpaceDN w:val="0"/>
              <w:adjustRightInd w:val="0"/>
              <w:jc w:val="center"/>
              <w:rPr>
                <w:rFonts w:cs="Times New Roman"/>
                <w:sz w:val="22"/>
              </w:rPr>
            </w:pPr>
            <w:r w:rsidRPr="00E22EFE">
              <w:rPr>
                <w:rFonts w:cs="Times New Roman"/>
                <w:b/>
                <w:bCs/>
                <w:sz w:val="22"/>
              </w:rPr>
              <w:t>NUM - Wed, 3</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Woods W.W.</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rPr>
              <w:t>АА</w:t>
            </w:r>
            <w:r w:rsidRPr="00E22EFE">
              <w:rPr>
                <w:rFonts w:cs="Times New Roman"/>
                <w:b/>
                <w:bCs/>
                <w:i/>
                <w:iCs/>
                <w:sz w:val="14"/>
                <w:szCs w:val="14"/>
                <w:lang w:val="en-US"/>
              </w:rPr>
              <w:t>-10</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sz w:val="14"/>
                <w:szCs w:val="14"/>
                <w:lang w:val="en-US"/>
              </w:rPr>
              <w:t>Spiderweb mechanics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sz w:val="14"/>
                <w:szCs w:val="14"/>
                <w:lang w:val="en-US"/>
              </w:rPr>
              <w:t>Riverson R.R.</w:t>
            </w:r>
          </w:p>
          <w:p w:rsidR="00E22EFE" w:rsidRPr="00E22EFE" w:rsidRDefault="00E22EFE" w:rsidP="00E22EFE">
            <w:pPr>
              <w:autoSpaceDE w:val="0"/>
              <w:autoSpaceDN w:val="0"/>
              <w:adjustRightInd w:val="0"/>
              <w:spacing w:line="192" w:lineRule="auto"/>
              <w:rPr>
                <w:rFonts w:cs="Times New Roman"/>
                <w:sz w:val="14"/>
                <w:szCs w:val="14"/>
                <w:lang w:val="en-US"/>
              </w:rPr>
            </w:pPr>
            <w:r w:rsidRPr="00E22EFE">
              <w:rPr>
                <w:rFonts w:cs="Times New Roman"/>
                <w:b/>
                <w:bCs/>
                <w:i/>
                <w:iCs/>
                <w:sz w:val="14"/>
                <w:szCs w:val="14"/>
                <w:lang w:val="en-US"/>
              </w:rPr>
              <w:t>BC-10, selection "China History"</w:t>
            </w:r>
          </w:p>
          <w:p w:rsidR="00E22EFE" w:rsidRPr="00E22EFE" w:rsidRDefault="00E22EFE" w:rsidP="00E22EFE">
            <w:pPr>
              <w:autoSpaceDE w:val="0"/>
              <w:autoSpaceDN w:val="0"/>
              <w:adjustRightInd w:val="0"/>
              <w:spacing w:line="192" w:lineRule="auto"/>
              <w:rPr>
                <w:rFonts w:cs="Times New Roman"/>
                <w:sz w:val="14"/>
                <w:szCs w:val="14"/>
              </w:rPr>
            </w:pPr>
            <w:r w:rsidRPr="00E22EFE">
              <w:rPr>
                <w:rFonts w:cs="Times New Roman"/>
                <w:sz w:val="14"/>
                <w:szCs w:val="14"/>
              </w:rPr>
              <w:t>China history (lc)</w:t>
            </w:r>
          </w:p>
        </w:tc>
        <w:tc>
          <w:tcPr>
            <w:tcW w:w="1575" w:type="dxa"/>
            <w:tcBorders>
              <w:top w:val="single" w:sz="2" w:space="0" w:color="auto"/>
              <w:left w:val="single" w:sz="2" w:space="0" w:color="auto"/>
              <w:bottom w:val="single" w:sz="2" w:space="0" w:color="auto"/>
              <w:right w:val="single" w:sz="2" w:space="0" w:color="auto"/>
            </w:tcBorders>
            <w:vAlign w:val="center"/>
          </w:tcPr>
          <w:p w:rsidR="00E22EFE" w:rsidRPr="00E22EFE" w:rsidRDefault="00E22EFE" w:rsidP="00E22EFE">
            <w:pPr>
              <w:autoSpaceDE w:val="0"/>
              <w:autoSpaceDN w:val="0"/>
              <w:adjustRightInd w:val="0"/>
              <w:spacing w:line="192" w:lineRule="auto"/>
              <w:rPr>
                <w:rFonts w:cs="Times New Roman"/>
                <w:sz w:val="14"/>
                <w:szCs w:val="14"/>
              </w:rPr>
            </w:pPr>
          </w:p>
        </w:tc>
      </w:tr>
    </w:tbl>
    <w:p w:rsidR="00E22EFE" w:rsidRPr="00E22EFE" w:rsidRDefault="00E22EFE" w:rsidP="00E22EFE">
      <w:pPr>
        <w:jc w:val="center"/>
        <w:rPr>
          <w:rFonts w:ascii="Cambria" w:hAnsi="Cambria"/>
          <w:lang w:val="en-US"/>
        </w:rPr>
      </w:pPr>
    </w:p>
    <w:p w:rsidR="00A92844" w:rsidRDefault="00A92844" w:rsidP="008F33AF">
      <w:pPr>
        <w:ind w:firstLine="567"/>
        <w:jc w:val="both"/>
        <w:rPr>
          <w:rFonts w:ascii="Cambria" w:hAnsi="Cambria"/>
        </w:rPr>
      </w:pPr>
    </w:p>
    <w:p w:rsidR="007B4605" w:rsidRDefault="007B4605" w:rsidP="008F33AF">
      <w:pPr>
        <w:ind w:firstLine="567"/>
        <w:jc w:val="both"/>
        <w:rPr>
          <w:rFonts w:ascii="Cambria" w:hAnsi="Cambria"/>
          <w:lang w:val="en-US"/>
        </w:rPr>
      </w:pPr>
      <w:r>
        <w:rPr>
          <w:rFonts w:ascii="Cambria" w:hAnsi="Cambria"/>
          <w:lang w:val="en-US"/>
        </w:rPr>
        <w:t>You may substitute OpenWriter from OpenOffice for Word, and not that only, — RTF support is standart for text editors (not to say viewers).</w:t>
      </w:r>
    </w:p>
    <w:p w:rsidR="00FB41AF" w:rsidRPr="007B4605" w:rsidRDefault="00FB41AF" w:rsidP="008F33AF">
      <w:pPr>
        <w:ind w:firstLine="567"/>
        <w:jc w:val="both"/>
        <w:rPr>
          <w:rFonts w:ascii="Cambria" w:hAnsi="Cambria"/>
          <w:lang w:val="en-US"/>
        </w:rPr>
      </w:pPr>
    </w:p>
    <w:p w:rsidR="00AD5322" w:rsidRPr="007B4605" w:rsidRDefault="00AD5322" w:rsidP="00AD5322">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AD5322" w:rsidRPr="00381223" w:rsidTr="00672014">
        <w:trPr>
          <w:trHeight w:val="316"/>
          <w:jc w:val="center"/>
        </w:trPr>
        <w:tc>
          <w:tcPr>
            <w:tcW w:w="3369" w:type="dxa"/>
            <w:shd w:val="clear" w:color="auto" w:fill="0040C0"/>
            <w:vAlign w:val="center"/>
          </w:tcPr>
          <w:p w:rsidR="00AD5322" w:rsidRPr="00381223" w:rsidRDefault="00AD5322"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AD5322" w:rsidRPr="00381223" w:rsidRDefault="00AD5322" w:rsidP="00672014">
            <w:pPr>
              <w:rPr>
                <w:rFonts w:ascii="Cambria" w:hAnsi="Cambria" w:cs="Calibri"/>
                <w:color w:val="F0F000"/>
                <w:lang w:val="en-US"/>
              </w:rPr>
            </w:pPr>
          </w:p>
        </w:tc>
        <w:tc>
          <w:tcPr>
            <w:tcW w:w="567" w:type="dxa"/>
            <w:shd w:val="clear" w:color="auto" w:fill="003090"/>
            <w:vAlign w:val="center"/>
          </w:tcPr>
          <w:p w:rsidR="00AD5322" w:rsidRPr="00381223" w:rsidRDefault="00AD5322" w:rsidP="00672014">
            <w:pPr>
              <w:rPr>
                <w:rFonts w:ascii="Cambria" w:hAnsi="Cambria" w:cs="Calibri"/>
                <w:color w:val="F0F000"/>
                <w:lang w:val="en-US"/>
              </w:rPr>
            </w:pPr>
          </w:p>
        </w:tc>
        <w:tc>
          <w:tcPr>
            <w:tcW w:w="283" w:type="dxa"/>
            <w:shd w:val="clear" w:color="auto" w:fill="002878"/>
            <w:vAlign w:val="center"/>
          </w:tcPr>
          <w:p w:rsidR="00AD5322" w:rsidRPr="00381223" w:rsidRDefault="00AD5322" w:rsidP="00672014">
            <w:pPr>
              <w:rPr>
                <w:rFonts w:ascii="Cambria" w:hAnsi="Cambria" w:cs="Calibri"/>
                <w:color w:val="F0F000"/>
                <w:lang w:val="en-US"/>
              </w:rPr>
            </w:pPr>
          </w:p>
        </w:tc>
        <w:tc>
          <w:tcPr>
            <w:tcW w:w="567" w:type="dxa"/>
            <w:shd w:val="clear" w:color="auto" w:fill="002060"/>
            <w:vAlign w:val="center"/>
          </w:tcPr>
          <w:p w:rsidR="00AD5322" w:rsidRPr="00381223" w:rsidRDefault="00AD5322" w:rsidP="00672014">
            <w:pPr>
              <w:jc w:val="center"/>
              <w:rPr>
                <w:rFonts w:ascii="Cambria" w:hAnsi="Cambria" w:cs="Calibri"/>
                <w:color w:val="F0F000"/>
                <w:lang w:val="en-US"/>
              </w:rPr>
            </w:pPr>
            <w:r>
              <w:rPr>
                <w:noProof/>
                <w:lang w:eastAsia="ru-RU"/>
              </w:rPr>
              <w:drawing>
                <wp:inline distT="0" distB="0" distL="0" distR="0" wp14:anchorId="240BFC99" wp14:editId="7AE64DA6">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AD5322" w:rsidRPr="00381223" w:rsidRDefault="00AD5322" w:rsidP="00672014">
            <w:pPr>
              <w:jc w:val="right"/>
              <w:rPr>
                <w:rFonts w:ascii="Georgia" w:hAnsi="Georgia" w:cs="Calibri"/>
                <w:color w:val="F0F000"/>
                <w:lang w:val="en-US"/>
              </w:rPr>
            </w:pPr>
          </w:p>
        </w:tc>
        <w:tc>
          <w:tcPr>
            <w:tcW w:w="567" w:type="dxa"/>
            <w:shd w:val="clear" w:color="auto" w:fill="003090"/>
            <w:vAlign w:val="center"/>
          </w:tcPr>
          <w:p w:rsidR="00AD5322" w:rsidRPr="00381223" w:rsidRDefault="00AD5322" w:rsidP="00672014">
            <w:pPr>
              <w:jc w:val="right"/>
              <w:rPr>
                <w:rFonts w:ascii="Georgia" w:hAnsi="Georgia" w:cs="Calibri"/>
                <w:color w:val="F0F000"/>
                <w:lang w:val="en-US"/>
              </w:rPr>
            </w:pPr>
          </w:p>
        </w:tc>
        <w:tc>
          <w:tcPr>
            <w:tcW w:w="992" w:type="dxa"/>
            <w:shd w:val="clear" w:color="auto" w:fill="0038A8"/>
            <w:vAlign w:val="center"/>
          </w:tcPr>
          <w:p w:rsidR="00AD5322" w:rsidRPr="00381223" w:rsidRDefault="00AD5322" w:rsidP="00672014">
            <w:pPr>
              <w:jc w:val="right"/>
              <w:rPr>
                <w:rFonts w:ascii="Georgia" w:hAnsi="Georgia" w:cs="Calibri"/>
                <w:color w:val="F0F000"/>
                <w:lang w:val="en-US"/>
              </w:rPr>
            </w:pPr>
          </w:p>
        </w:tc>
        <w:tc>
          <w:tcPr>
            <w:tcW w:w="3367" w:type="dxa"/>
            <w:shd w:val="clear" w:color="auto" w:fill="0040C0"/>
            <w:vAlign w:val="center"/>
          </w:tcPr>
          <w:p w:rsidR="00AD5322" w:rsidRPr="00381223" w:rsidRDefault="00AD5322"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AD5322" w:rsidRPr="00344B70" w:rsidRDefault="00AD5322" w:rsidP="00AD5322">
      <w:pPr>
        <w:jc w:val="both"/>
        <w:rPr>
          <w:rFonts w:ascii="Cambria" w:hAnsi="Cambria"/>
          <w:szCs w:val="24"/>
          <w:lang w:val="en-US"/>
        </w:rPr>
      </w:pPr>
    </w:p>
    <w:sectPr w:rsidR="00AD5322"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26E9"/>
    <w:rsid w:val="000139C0"/>
    <w:rsid w:val="0001529A"/>
    <w:rsid w:val="000173DC"/>
    <w:rsid w:val="00031C19"/>
    <w:rsid w:val="00032CDB"/>
    <w:rsid w:val="00041EA3"/>
    <w:rsid w:val="000454A7"/>
    <w:rsid w:val="00047443"/>
    <w:rsid w:val="00050FB3"/>
    <w:rsid w:val="00056D69"/>
    <w:rsid w:val="0008605E"/>
    <w:rsid w:val="0009099E"/>
    <w:rsid w:val="000A31E6"/>
    <w:rsid w:val="000A7DBE"/>
    <w:rsid w:val="000C1C08"/>
    <w:rsid w:val="000C25D1"/>
    <w:rsid w:val="000E1A34"/>
    <w:rsid w:val="000E2F4D"/>
    <w:rsid w:val="000F0671"/>
    <w:rsid w:val="00106292"/>
    <w:rsid w:val="001129F6"/>
    <w:rsid w:val="0011371A"/>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A95"/>
    <w:rsid w:val="001A4712"/>
    <w:rsid w:val="001A5577"/>
    <w:rsid w:val="001C6043"/>
    <w:rsid w:val="001D0C74"/>
    <w:rsid w:val="001D2129"/>
    <w:rsid w:val="001D217F"/>
    <w:rsid w:val="001E3B60"/>
    <w:rsid w:val="001E680D"/>
    <w:rsid w:val="00210BB4"/>
    <w:rsid w:val="00214D94"/>
    <w:rsid w:val="002327F6"/>
    <w:rsid w:val="0023555A"/>
    <w:rsid w:val="00256085"/>
    <w:rsid w:val="00257A33"/>
    <w:rsid w:val="00265886"/>
    <w:rsid w:val="00270BE8"/>
    <w:rsid w:val="00281CF3"/>
    <w:rsid w:val="002931DE"/>
    <w:rsid w:val="00293A4A"/>
    <w:rsid w:val="002955F8"/>
    <w:rsid w:val="002A7B31"/>
    <w:rsid w:val="002A7D18"/>
    <w:rsid w:val="002B4A53"/>
    <w:rsid w:val="002B747E"/>
    <w:rsid w:val="002D45C0"/>
    <w:rsid w:val="002E172F"/>
    <w:rsid w:val="002E1E1E"/>
    <w:rsid w:val="002F5A88"/>
    <w:rsid w:val="002F6834"/>
    <w:rsid w:val="00307939"/>
    <w:rsid w:val="00311785"/>
    <w:rsid w:val="0031216D"/>
    <w:rsid w:val="00320227"/>
    <w:rsid w:val="003358F7"/>
    <w:rsid w:val="003402BC"/>
    <w:rsid w:val="003477CE"/>
    <w:rsid w:val="00347C46"/>
    <w:rsid w:val="0035284D"/>
    <w:rsid w:val="00356137"/>
    <w:rsid w:val="0036249F"/>
    <w:rsid w:val="00365F68"/>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3B3"/>
    <w:rsid w:val="00431755"/>
    <w:rsid w:val="00433DD6"/>
    <w:rsid w:val="004371A7"/>
    <w:rsid w:val="00437500"/>
    <w:rsid w:val="0044376D"/>
    <w:rsid w:val="004472B0"/>
    <w:rsid w:val="0044762A"/>
    <w:rsid w:val="00454735"/>
    <w:rsid w:val="00463B89"/>
    <w:rsid w:val="0047047E"/>
    <w:rsid w:val="004711FD"/>
    <w:rsid w:val="0047272A"/>
    <w:rsid w:val="004728EE"/>
    <w:rsid w:val="00483B82"/>
    <w:rsid w:val="00487472"/>
    <w:rsid w:val="004A07D7"/>
    <w:rsid w:val="004A096C"/>
    <w:rsid w:val="004A21F3"/>
    <w:rsid w:val="004A6F9B"/>
    <w:rsid w:val="004B4707"/>
    <w:rsid w:val="004E1A04"/>
    <w:rsid w:val="004E3AE7"/>
    <w:rsid w:val="004F1479"/>
    <w:rsid w:val="004F4C20"/>
    <w:rsid w:val="004F713E"/>
    <w:rsid w:val="005023EE"/>
    <w:rsid w:val="00504000"/>
    <w:rsid w:val="00505764"/>
    <w:rsid w:val="00507457"/>
    <w:rsid w:val="00512A1A"/>
    <w:rsid w:val="00515D46"/>
    <w:rsid w:val="00546953"/>
    <w:rsid w:val="005546F4"/>
    <w:rsid w:val="0057209F"/>
    <w:rsid w:val="005741C8"/>
    <w:rsid w:val="00590D39"/>
    <w:rsid w:val="0059181A"/>
    <w:rsid w:val="0059456D"/>
    <w:rsid w:val="00595C92"/>
    <w:rsid w:val="005A13A7"/>
    <w:rsid w:val="005A318F"/>
    <w:rsid w:val="005A6711"/>
    <w:rsid w:val="005B5A9D"/>
    <w:rsid w:val="005B6F3F"/>
    <w:rsid w:val="005E23A3"/>
    <w:rsid w:val="005E23E2"/>
    <w:rsid w:val="005F27D1"/>
    <w:rsid w:val="00606725"/>
    <w:rsid w:val="00621A6F"/>
    <w:rsid w:val="00627AED"/>
    <w:rsid w:val="00632AE7"/>
    <w:rsid w:val="00634583"/>
    <w:rsid w:val="00635BC9"/>
    <w:rsid w:val="0064414E"/>
    <w:rsid w:val="0064614D"/>
    <w:rsid w:val="00655BC0"/>
    <w:rsid w:val="00667ADD"/>
    <w:rsid w:val="00672414"/>
    <w:rsid w:val="006770E3"/>
    <w:rsid w:val="0068135A"/>
    <w:rsid w:val="00685DD0"/>
    <w:rsid w:val="00687908"/>
    <w:rsid w:val="0069309B"/>
    <w:rsid w:val="00695626"/>
    <w:rsid w:val="00697FD7"/>
    <w:rsid w:val="006A1E33"/>
    <w:rsid w:val="006A285A"/>
    <w:rsid w:val="006B5DEE"/>
    <w:rsid w:val="006C216D"/>
    <w:rsid w:val="006C648A"/>
    <w:rsid w:val="006C67F8"/>
    <w:rsid w:val="006E352E"/>
    <w:rsid w:val="006F0B7D"/>
    <w:rsid w:val="006F16EA"/>
    <w:rsid w:val="007070C6"/>
    <w:rsid w:val="00710681"/>
    <w:rsid w:val="00714385"/>
    <w:rsid w:val="00716782"/>
    <w:rsid w:val="00750C11"/>
    <w:rsid w:val="00756FF0"/>
    <w:rsid w:val="007731D6"/>
    <w:rsid w:val="007742B6"/>
    <w:rsid w:val="00775B99"/>
    <w:rsid w:val="00780F92"/>
    <w:rsid w:val="00783F2F"/>
    <w:rsid w:val="00786B71"/>
    <w:rsid w:val="007A5AA6"/>
    <w:rsid w:val="007A69D4"/>
    <w:rsid w:val="007B4605"/>
    <w:rsid w:val="007B6B5E"/>
    <w:rsid w:val="007C3DCD"/>
    <w:rsid w:val="007C7107"/>
    <w:rsid w:val="007C7AF3"/>
    <w:rsid w:val="007D494B"/>
    <w:rsid w:val="00805A57"/>
    <w:rsid w:val="0081212B"/>
    <w:rsid w:val="00815197"/>
    <w:rsid w:val="0081743B"/>
    <w:rsid w:val="00824D48"/>
    <w:rsid w:val="0083567E"/>
    <w:rsid w:val="00841182"/>
    <w:rsid w:val="00847C81"/>
    <w:rsid w:val="00852A5E"/>
    <w:rsid w:val="00854F4C"/>
    <w:rsid w:val="0086082D"/>
    <w:rsid w:val="00866DED"/>
    <w:rsid w:val="00881B11"/>
    <w:rsid w:val="00894CC9"/>
    <w:rsid w:val="008A598D"/>
    <w:rsid w:val="008A70E9"/>
    <w:rsid w:val="008D2493"/>
    <w:rsid w:val="008E2854"/>
    <w:rsid w:val="008F03CD"/>
    <w:rsid w:val="008F1505"/>
    <w:rsid w:val="008F2377"/>
    <w:rsid w:val="008F33AF"/>
    <w:rsid w:val="00903ADD"/>
    <w:rsid w:val="00912A33"/>
    <w:rsid w:val="0091736A"/>
    <w:rsid w:val="009313BD"/>
    <w:rsid w:val="00931AB4"/>
    <w:rsid w:val="00942489"/>
    <w:rsid w:val="00952FF4"/>
    <w:rsid w:val="009711E6"/>
    <w:rsid w:val="009903BD"/>
    <w:rsid w:val="009903D4"/>
    <w:rsid w:val="009A6A71"/>
    <w:rsid w:val="009B104B"/>
    <w:rsid w:val="009B7344"/>
    <w:rsid w:val="009F0CA3"/>
    <w:rsid w:val="009F33FF"/>
    <w:rsid w:val="009F4CEA"/>
    <w:rsid w:val="00A02065"/>
    <w:rsid w:val="00A251F0"/>
    <w:rsid w:val="00A2630E"/>
    <w:rsid w:val="00A34CCA"/>
    <w:rsid w:val="00A40562"/>
    <w:rsid w:val="00A51B84"/>
    <w:rsid w:val="00A6093B"/>
    <w:rsid w:val="00A6095D"/>
    <w:rsid w:val="00A635B9"/>
    <w:rsid w:val="00A739C1"/>
    <w:rsid w:val="00A823AC"/>
    <w:rsid w:val="00A87431"/>
    <w:rsid w:val="00A92844"/>
    <w:rsid w:val="00A94331"/>
    <w:rsid w:val="00A971F6"/>
    <w:rsid w:val="00AA5948"/>
    <w:rsid w:val="00AA68D4"/>
    <w:rsid w:val="00AB1D2C"/>
    <w:rsid w:val="00AB409C"/>
    <w:rsid w:val="00AC128B"/>
    <w:rsid w:val="00AC377F"/>
    <w:rsid w:val="00AD5322"/>
    <w:rsid w:val="00AE2389"/>
    <w:rsid w:val="00AF07B3"/>
    <w:rsid w:val="00AF460D"/>
    <w:rsid w:val="00B01843"/>
    <w:rsid w:val="00B119DC"/>
    <w:rsid w:val="00B45376"/>
    <w:rsid w:val="00B45EFE"/>
    <w:rsid w:val="00B462B9"/>
    <w:rsid w:val="00B53E35"/>
    <w:rsid w:val="00B55339"/>
    <w:rsid w:val="00B62C59"/>
    <w:rsid w:val="00B76F61"/>
    <w:rsid w:val="00B8589D"/>
    <w:rsid w:val="00B938F1"/>
    <w:rsid w:val="00B95C3E"/>
    <w:rsid w:val="00B971B2"/>
    <w:rsid w:val="00BA4E81"/>
    <w:rsid w:val="00BA5A31"/>
    <w:rsid w:val="00BB6619"/>
    <w:rsid w:val="00BB7148"/>
    <w:rsid w:val="00BC003D"/>
    <w:rsid w:val="00BC28B5"/>
    <w:rsid w:val="00BC3A96"/>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A6E3C"/>
    <w:rsid w:val="00CB0062"/>
    <w:rsid w:val="00CB239B"/>
    <w:rsid w:val="00CB471F"/>
    <w:rsid w:val="00CB5BAD"/>
    <w:rsid w:val="00CB7B0E"/>
    <w:rsid w:val="00CC02AB"/>
    <w:rsid w:val="00CC1E20"/>
    <w:rsid w:val="00CD314D"/>
    <w:rsid w:val="00CF5A1C"/>
    <w:rsid w:val="00D10938"/>
    <w:rsid w:val="00D23D67"/>
    <w:rsid w:val="00D24995"/>
    <w:rsid w:val="00D24CA3"/>
    <w:rsid w:val="00D36FB6"/>
    <w:rsid w:val="00D43A40"/>
    <w:rsid w:val="00D64032"/>
    <w:rsid w:val="00D70186"/>
    <w:rsid w:val="00D75C2E"/>
    <w:rsid w:val="00D926CD"/>
    <w:rsid w:val="00D93350"/>
    <w:rsid w:val="00DA36D0"/>
    <w:rsid w:val="00DA58DD"/>
    <w:rsid w:val="00DB6968"/>
    <w:rsid w:val="00DC1085"/>
    <w:rsid w:val="00DE55A2"/>
    <w:rsid w:val="00E00BDB"/>
    <w:rsid w:val="00E04C3B"/>
    <w:rsid w:val="00E05143"/>
    <w:rsid w:val="00E101A9"/>
    <w:rsid w:val="00E20B20"/>
    <w:rsid w:val="00E22EFE"/>
    <w:rsid w:val="00E27139"/>
    <w:rsid w:val="00E30DC3"/>
    <w:rsid w:val="00E35321"/>
    <w:rsid w:val="00E376A9"/>
    <w:rsid w:val="00E42A18"/>
    <w:rsid w:val="00E431D2"/>
    <w:rsid w:val="00E569AF"/>
    <w:rsid w:val="00E64FE7"/>
    <w:rsid w:val="00E67286"/>
    <w:rsid w:val="00E704DF"/>
    <w:rsid w:val="00E751F7"/>
    <w:rsid w:val="00E86D0A"/>
    <w:rsid w:val="00E8751A"/>
    <w:rsid w:val="00E93A14"/>
    <w:rsid w:val="00EA3974"/>
    <w:rsid w:val="00EA4A41"/>
    <w:rsid w:val="00EA5BAC"/>
    <w:rsid w:val="00EC6776"/>
    <w:rsid w:val="00EE1591"/>
    <w:rsid w:val="00EE2E31"/>
    <w:rsid w:val="00EE5767"/>
    <w:rsid w:val="00EF2B87"/>
    <w:rsid w:val="00F00F3C"/>
    <w:rsid w:val="00F06B2A"/>
    <w:rsid w:val="00F1115B"/>
    <w:rsid w:val="00F12ED3"/>
    <w:rsid w:val="00F14598"/>
    <w:rsid w:val="00F149C0"/>
    <w:rsid w:val="00F1531E"/>
    <w:rsid w:val="00F20EA1"/>
    <w:rsid w:val="00F53C60"/>
    <w:rsid w:val="00F613A9"/>
    <w:rsid w:val="00F63F78"/>
    <w:rsid w:val="00F64FB6"/>
    <w:rsid w:val="00F72CB6"/>
    <w:rsid w:val="00F74019"/>
    <w:rsid w:val="00F74AD6"/>
    <w:rsid w:val="00F802F6"/>
    <w:rsid w:val="00F8389C"/>
    <w:rsid w:val="00F93E88"/>
    <w:rsid w:val="00FA2748"/>
    <w:rsid w:val="00FA4979"/>
    <w:rsid w:val="00FA4AE3"/>
    <w:rsid w:val="00FB41AF"/>
    <w:rsid w:val="00FB455C"/>
    <w:rsid w:val="00FB5295"/>
    <w:rsid w:val="00FB7871"/>
    <w:rsid w:val="00FD0A38"/>
    <w:rsid w:val="00FE63E0"/>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737</Words>
  <Characters>4206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13</cp:revision>
  <dcterms:created xsi:type="dcterms:W3CDTF">2014-07-27T18:35:00Z</dcterms:created>
  <dcterms:modified xsi:type="dcterms:W3CDTF">2014-08-21T20:47:00Z</dcterms:modified>
</cp:coreProperties>
</file>