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CE583C" w:rsidRDefault="00CE583C" w:rsidP="00C15627">
      <w:pPr>
        <w:pStyle w:val="3"/>
        <w:ind w:firstLine="567"/>
        <w:jc w:val="center"/>
        <w:rPr>
          <w:lang w:val="en-US"/>
        </w:rPr>
      </w:pPr>
      <w:r>
        <w:rPr>
          <w:lang w:val="en-US"/>
        </w:rPr>
        <w:t xml:space="preserve">What and </w:t>
      </w:r>
      <w:r w:rsidR="000C6787">
        <w:rPr>
          <w:lang w:val="en-US"/>
        </w:rPr>
        <w:t>Why</w:t>
      </w:r>
    </w:p>
    <w:p w:rsidR="00C15627" w:rsidRPr="00CE583C" w:rsidRDefault="00C15627" w:rsidP="00C15627">
      <w:pPr>
        <w:ind w:firstLine="567"/>
        <w:jc w:val="both"/>
        <w:rPr>
          <w:rFonts w:ascii="Cambria" w:hAnsi="Cambria"/>
          <w:lang w:val="en-US"/>
        </w:rPr>
      </w:pPr>
    </w:p>
    <w:p w:rsidR="00783F2F" w:rsidRPr="00CE583C" w:rsidRDefault="00CE583C" w:rsidP="00C15627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This is a schedule editor for educational institutions (and not them only)</w:t>
      </w:r>
      <w:r w:rsidR="00C15627" w:rsidRPr="00CE583C">
        <w:rPr>
          <w:rFonts w:ascii="Cambria" w:hAnsi="Cambria"/>
          <w:lang w:val="en-US"/>
        </w:rPr>
        <w:t xml:space="preserve">. </w:t>
      </w:r>
      <w:r>
        <w:rPr>
          <w:rFonts w:ascii="Cambria" w:hAnsi="Cambria"/>
          <w:lang w:val="en-US"/>
        </w:rPr>
        <w:t>It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accelerate</w:t>
      </w:r>
      <w:r w:rsidR="000C6787">
        <w:rPr>
          <w:rFonts w:ascii="Cambria" w:hAnsi="Cambria"/>
          <w:lang w:val="en-US"/>
        </w:rPr>
        <w:t>s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</w:t>
      </w:r>
      <w:r w:rsidRPr="00CE583C">
        <w:rPr>
          <w:rFonts w:ascii="Cambria" w:hAnsi="Cambria"/>
          <w:lang w:val="en-US"/>
        </w:rPr>
        <w:t xml:space="preserve"> </w:t>
      </w:r>
      <w:r w:rsidR="00233DE2">
        <w:rPr>
          <w:rFonts w:ascii="Cambria" w:hAnsi="Cambria"/>
          <w:lang w:val="en-US"/>
        </w:rPr>
        <w:t>composition of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schedule</w:t>
      </w:r>
      <w:r w:rsidRPr="00CE583C">
        <w:rPr>
          <w:rFonts w:ascii="Cambria" w:hAnsi="Cambria"/>
          <w:lang w:val="en-US"/>
        </w:rPr>
        <w:t xml:space="preserve">, </w:t>
      </w:r>
      <w:r w:rsidR="000C163E">
        <w:rPr>
          <w:rFonts w:ascii="Cambria" w:hAnsi="Cambria"/>
          <w:lang w:val="en-US"/>
        </w:rPr>
        <w:t xml:space="preserve">you </w:t>
      </w:r>
      <w:r>
        <w:rPr>
          <w:rFonts w:ascii="Cambria" w:hAnsi="Cambria"/>
          <w:lang w:val="en-US"/>
        </w:rPr>
        <w:t>get along without unnecessary papers — big and small — pencils, erasers, rolls with tables...</w:t>
      </w:r>
    </w:p>
    <w:p w:rsidR="0080508F" w:rsidRPr="00CE583C" w:rsidRDefault="0080508F" w:rsidP="00C15627">
      <w:pPr>
        <w:ind w:firstLine="567"/>
        <w:jc w:val="both"/>
        <w:rPr>
          <w:rFonts w:ascii="Cambria" w:hAnsi="Cambria"/>
          <w:lang w:val="en-US"/>
        </w:rPr>
      </w:pPr>
    </w:p>
    <w:p w:rsidR="0080508F" w:rsidRPr="0009283B" w:rsidRDefault="0009283B" w:rsidP="0080508F">
      <w:pPr>
        <w:jc w:val="center"/>
        <w:rPr>
          <w:rFonts w:ascii="Cambria" w:hAnsi="Cambria"/>
          <w:lang w:val="en-US"/>
        </w:rPr>
      </w:pPr>
      <w:r>
        <w:rPr>
          <w:noProof/>
          <w:lang w:eastAsia="ru-RU"/>
        </w:rPr>
        <w:drawing>
          <wp:inline distT="0" distB="0" distL="0" distR="0" wp14:anchorId="1596497C" wp14:editId="418DCDD3">
            <wp:extent cx="9752400" cy="7315200"/>
            <wp:effectExtent l="0" t="0" r="127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524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508F" w:rsidRPr="0009283B" w:rsidRDefault="0080508F" w:rsidP="00C15627">
      <w:pPr>
        <w:ind w:firstLine="567"/>
        <w:jc w:val="both"/>
        <w:rPr>
          <w:rFonts w:ascii="Cambria" w:hAnsi="Cambria"/>
          <w:lang w:val="en-US"/>
        </w:rPr>
      </w:pPr>
    </w:p>
    <w:p w:rsidR="00A635B9" w:rsidRPr="00233DE2" w:rsidRDefault="00CE583C" w:rsidP="00C15627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Or, at least, reduce their number. Ideally, all changes of schedule structure take place inside the editor.</w:t>
      </w:r>
    </w:p>
    <w:p w:rsidR="0080508F" w:rsidRPr="00233DE2" w:rsidRDefault="0080508F" w:rsidP="00C15627">
      <w:pPr>
        <w:ind w:firstLine="567"/>
        <w:jc w:val="both"/>
        <w:rPr>
          <w:rFonts w:ascii="Cambria" w:hAnsi="Cambria"/>
          <w:lang w:val="en-US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4"/>
        <w:gridCol w:w="5494"/>
      </w:tblGrid>
      <w:tr w:rsidR="00C4461D" w:rsidTr="006871C9">
        <w:trPr>
          <w:trHeight w:val="9197"/>
          <w:jc w:val="center"/>
        </w:trPr>
        <w:tc>
          <w:tcPr>
            <w:tcW w:w="5494" w:type="dxa"/>
            <w:vAlign w:val="center"/>
          </w:tcPr>
          <w:p w:rsidR="00C4461D" w:rsidRPr="001B01D5" w:rsidRDefault="001B01D5" w:rsidP="00C4461D">
            <w:pPr>
              <w:jc w:val="center"/>
              <w:rPr>
                <w:rFonts w:ascii="Cambria" w:hAnsi="Cambria"/>
                <w:lang w:val="en-US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0EE8D646" wp14:editId="15710324">
                  <wp:extent cx="2286000" cy="44100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441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  <w:vAlign w:val="center"/>
          </w:tcPr>
          <w:p w:rsidR="00C4461D" w:rsidRDefault="001B01D5" w:rsidP="00C4461D">
            <w:pPr>
              <w:jc w:val="center"/>
              <w:rPr>
                <w:rFonts w:ascii="Cambria" w:hAnsi="Cambri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75BFAD" wp14:editId="0C4721BF">
                  <wp:extent cx="2295525" cy="52292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522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4461D" w:rsidRDefault="00C4461D" w:rsidP="00C4461D">
      <w:pPr>
        <w:jc w:val="center"/>
        <w:rPr>
          <w:rFonts w:ascii="Cambria" w:hAnsi="Cambria"/>
        </w:rPr>
      </w:pPr>
    </w:p>
    <w:p w:rsidR="00C4461D" w:rsidRDefault="001B01D5" w:rsidP="00C4461D">
      <w:pPr>
        <w:jc w:val="center"/>
        <w:rPr>
          <w:rFonts w:ascii="Cambria" w:hAnsi="Cambria"/>
        </w:rPr>
      </w:pPr>
      <w:r>
        <w:rPr>
          <w:noProof/>
          <w:lang w:eastAsia="ru-RU"/>
        </w:rPr>
        <w:lastRenderedPageBreak/>
        <w:drawing>
          <wp:inline distT="0" distB="0" distL="0" distR="0" wp14:anchorId="47A2995F" wp14:editId="43E2BE28">
            <wp:extent cx="7315200" cy="4485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15200" cy="448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61D" w:rsidRDefault="00C4461D" w:rsidP="00C4461D">
      <w:pPr>
        <w:jc w:val="center"/>
        <w:rPr>
          <w:rFonts w:ascii="Cambria" w:hAnsi="Cambria"/>
        </w:rPr>
      </w:pPr>
    </w:p>
    <w:p w:rsidR="00C4461D" w:rsidRDefault="00C4461D" w:rsidP="00C4461D">
      <w:pPr>
        <w:jc w:val="center"/>
        <w:rPr>
          <w:rFonts w:ascii="Cambria" w:hAnsi="Cambria"/>
        </w:rPr>
      </w:pPr>
    </w:p>
    <w:p w:rsidR="00C4461D" w:rsidRDefault="001B01D5" w:rsidP="00C4461D">
      <w:pPr>
        <w:jc w:val="center"/>
        <w:rPr>
          <w:rFonts w:ascii="Cambria" w:hAnsi="Cambria"/>
        </w:rPr>
      </w:pPr>
      <w:r>
        <w:rPr>
          <w:noProof/>
          <w:lang w:eastAsia="ru-RU"/>
        </w:rPr>
        <w:drawing>
          <wp:inline distT="0" distB="0" distL="0" distR="0" wp14:anchorId="776F6B82" wp14:editId="087C4F0B">
            <wp:extent cx="8229600" cy="40860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0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61D" w:rsidRDefault="00C4461D" w:rsidP="00C4461D">
      <w:pPr>
        <w:jc w:val="center"/>
        <w:rPr>
          <w:rFonts w:ascii="Cambria" w:hAnsi="Cambria"/>
        </w:rPr>
      </w:pPr>
    </w:p>
    <w:p w:rsidR="00C4461D" w:rsidRDefault="00C4461D" w:rsidP="00C4461D">
      <w:pPr>
        <w:jc w:val="center"/>
        <w:rPr>
          <w:rFonts w:ascii="Cambria" w:hAnsi="Cambria"/>
        </w:rPr>
      </w:pPr>
    </w:p>
    <w:p w:rsidR="00C4461D" w:rsidRDefault="001B01D5" w:rsidP="00C4461D">
      <w:pPr>
        <w:jc w:val="center"/>
        <w:rPr>
          <w:rFonts w:ascii="Cambria" w:hAnsi="Cambria"/>
        </w:rPr>
      </w:pPr>
      <w:r>
        <w:rPr>
          <w:noProof/>
          <w:lang w:eastAsia="ru-RU"/>
        </w:rPr>
        <w:lastRenderedPageBreak/>
        <w:drawing>
          <wp:inline distT="0" distB="0" distL="0" distR="0" wp14:anchorId="108ACFDB" wp14:editId="3854C453">
            <wp:extent cx="7563600" cy="50112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63600" cy="50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61D" w:rsidRDefault="00C4461D" w:rsidP="00C4461D">
      <w:pPr>
        <w:jc w:val="center"/>
        <w:rPr>
          <w:rFonts w:ascii="Cambria" w:hAnsi="Cambria"/>
        </w:rPr>
      </w:pPr>
    </w:p>
    <w:p w:rsidR="00DC4495" w:rsidRPr="00233DE2" w:rsidRDefault="00CE583C" w:rsidP="00C15627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As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result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of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your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work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with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this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editor</w:t>
      </w:r>
      <w:r w:rsidRPr="00CE583C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you</w:t>
      </w:r>
      <w:r w:rsidRPr="00CE583C">
        <w:rPr>
          <w:rFonts w:ascii="Cambria" w:hAnsi="Cambria"/>
          <w:lang w:val="en-US"/>
        </w:rPr>
        <w:t>’</w:t>
      </w:r>
      <w:r>
        <w:rPr>
          <w:rFonts w:ascii="Cambria" w:hAnsi="Cambria"/>
          <w:lang w:val="en-US"/>
        </w:rPr>
        <w:t>ll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get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exported</w:t>
      </w:r>
      <w:r w:rsidRPr="00CE583C">
        <w:rPr>
          <w:rFonts w:ascii="Cambria" w:hAnsi="Cambria"/>
          <w:lang w:val="en-US"/>
        </w:rPr>
        <w:t xml:space="preserve"> (</w:t>
      </w:r>
      <w:r>
        <w:rPr>
          <w:rFonts w:ascii="Cambria" w:hAnsi="Cambria"/>
          <w:lang w:val="en-US"/>
        </w:rPr>
        <w:t>written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in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standard</w:t>
      </w:r>
      <w:r w:rsidRPr="00CE583C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widespreaded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RTF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format</w:t>
      </w:r>
      <w:r w:rsidRPr="00CE583C">
        <w:rPr>
          <w:rFonts w:ascii="Cambria" w:hAnsi="Cambria"/>
          <w:lang w:val="en-US"/>
        </w:rPr>
        <w:t xml:space="preserve">) </w:t>
      </w:r>
      <w:r>
        <w:rPr>
          <w:rFonts w:ascii="Cambria" w:hAnsi="Cambria"/>
          <w:lang w:val="en-US"/>
        </w:rPr>
        <w:t>files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with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tables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of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concrete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schedules</w:t>
      </w:r>
      <w:r w:rsidRPr="00CE583C">
        <w:rPr>
          <w:rFonts w:ascii="Cambria" w:hAnsi="Cambria"/>
          <w:lang w:val="en-US"/>
        </w:rPr>
        <w:t xml:space="preserve"> — </w:t>
      </w:r>
      <w:r>
        <w:rPr>
          <w:rFonts w:ascii="Cambria" w:hAnsi="Cambria"/>
          <w:lang w:val="en-US"/>
        </w:rPr>
        <w:t>those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of</w:t>
      </w:r>
      <w:r w:rsidRPr="00CE583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lecturers</w:t>
      </w:r>
      <w:r w:rsidRPr="00CE583C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students</w:t>
      </w:r>
      <w:r w:rsidRPr="00CE583C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occupied rooms etc.</w:t>
      </w:r>
    </w:p>
    <w:p w:rsidR="00C4461D" w:rsidRPr="00233DE2" w:rsidRDefault="00C4461D" w:rsidP="00C15627">
      <w:pPr>
        <w:ind w:firstLine="567"/>
        <w:jc w:val="both"/>
        <w:rPr>
          <w:rFonts w:ascii="Cambria" w:hAnsi="Cambria"/>
          <w:lang w:val="en-US"/>
        </w:rPr>
      </w:pPr>
    </w:p>
    <w:p w:rsidR="00C4461D" w:rsidRPr="00DC4495" w:rsidRDefault="0009283B" w:rsidP="00C4461D">
      <w:pPr>
        <w:jc w:val="center"/>
        <w:rPr>
          <w:rFonts w:ascii="Cambria" w:hAnsi="Cambria"/>
        </w:rPr>
      </w:pPr>
      <w:r>
        <w:rPr>
          <w:noProof/>
          <w:lang w:eastAsia="ru-RU"/>
        </w:rPr>
        <w:lastRenderedPageBreak/>
        <w:drawing>
          <wp:inline distT="0" distB="0" distL="0" distR="0" wp14:anchorId="24B3DD19" wp14:editId="2335C7C6">
            <wp:extent cx="9752400" cy="7315200"/>
            <wp:effectExtent l="0" t="0" r="127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524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61D" w:rsidRDefault="00C4461D" w:rsidP="00C4461D">
      <w:pPr>
        <w:jc w:val="center"/>
        <w:rPr>
          <w:rFonts w:ascii="Cambria" w:hAnsi="Cambria"/>
        </w:rPr>
      </w:pPr>
    </w:p>
    <w:p w:rsidR="00C4461D" w:rsidRDefault="00C4461D" w:rsidP="00C4461D">
      <w:pPr>
        <w:jc w:val="center"/>
        <w:rPr>
          <w:rFonts w:ascii="Cambria" w:hAnsi="Cambria"/>
        </w:rPr>
      </w:pPr>
    </w:p>
    <w:p w:rsidR="00C4461D" w:rsidRDefault="0009283B" w:rsidP="00C4461D">
      <w:pPr>
        <w:jc w:val="center"/>
        <w:rPr>
          <w:rFonts w:ascii="Cambria" w:hAnsi="Cambria"/>
        </w:rPr>
      </w:pPr>
      <w:r>
        <w:rPr>
          <w:noProof/>
          <w:lang w:eastAsia="ru-RU"/>
        </w:rPr>
        <w:lastRenderedPageBreak/>
        <w:drawing>
          <wp:inline distT="0" distB="0" distL="0" distR="0" wp14:anchorId="5A4FA190" wp14:editId="3BF6029B">
            <wp:extent cx="9752400" cy="4410000"/>
            <wp:effectExtent l="0" t="0" r="127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52400" cy="44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61D" w:rsidRDefault="00C4461D" w:rsidP="00C4461D">
      <w:pPr>
        <w:jc w:val="center"/>
        <w:rPr>
          <w:rFonts w:ascii="Cambria" w:hAnsi="Cambria"/>
        </w:rPr>
      </w:pPr>
    </w:p>
    <w:p w:rsidR="00C4461D" w:rsidRDefault="00C4461D" w:rsidP="00C4461D">
      <w:pPr>
        <w:jc w:val="center"/>
        <w:rPr>
          <w:rFonts w:ascii="Cambria" w:hAnsi="Cambria"/>
        </w:rPr>
      </w:pPr>
    </w:p>
    <w:p w:rsidR="00C4461D" w:rsidRDefault="0009283B" w:rsidP="00C4461D">
      <w:pPr>
        <w:jc w:val="center"/>
        <w:rPr>
          <w:rFonts w:ascii="Cambria" w:hAnsi="Cambria"/>
        </w:rPr>
      </w:pPr>
      <w:r>
        <w:rPr>
          <w:noProof/>
          <w:lang w:eastAsia="ru-RU"/>
        </w:rPr>
        <w:drawing>
          <wp:inline distT="0" distB="0" distL="0" distR="0" wp14:anchorId="234BB1E8" wp14:editId="29F4CA9A">
            <wp:extent cx="9752400" cy="3564000"/>
            <wp:effectExtent l="0" t="0" r="127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752400" cy="35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61D" w:rsidRDefault="00C4461D" w:rsidP="00C4461D">
      <w:pPr>
        <w:jc w:val="center"/>
        <w:rPr>
          <w:rFonts w:ascii="Cambria" w:hAnsi="Cambria"/>
        </w:rPr>
      </w:pPr>
    </w:p>
    <w:p w:rsidR="00841182" w:rsidRPr="009B2B31" w:rsidRDefault="00A55FDC" w:rsidP="00C15627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You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can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slightly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correct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them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in</w:t>
      </w:r>
      <w:r w:rsidRPr="00A55FDC">
        <w:rPr>
          <w:rFonts w:ascii="Cambria" w:hAnsi="Cambria"/>
          <w:lang w:val="en-US"/>
        </w:rPr>
        <w:t xml:space="preserve"> “</w:t>
      </w:r>
      <w:r>
        <w:rPr>
          <w:rFonts w:ascii="Cambria" w:hAnsi="Cambria"/>
          <w:lang w:val="en-US"/>
        </w:rPr>
        <w:t>advanced</w:t>
      </w:r>
      <w:r w:rsidRPr="00A55FDC">
        <w:rPr>
          <w:rFonts w:ascii="Cambria" w:hAnsi="Cambria"/>
          <w:lang w:val="en-US"/>
        </w:rPr>
        <w:t xml:space="preserve">” </w:t>
      </w:r>
      <w:r>
        <w:rPr>
          <w:rFonts w:ascii="Cambria" w:hAnsi="Cambria"/>
          <w:lang w:val="en-US"/>
        </w:rPr>
        <w:t>text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editor</w:t>
      </w:r>
      <w:r w:rsidRPr="00A55FDC">
        <w:rPr>
          <w:rFonts w:ascii="Cambria" w:hAnsi="Cambria"/>
          <w:lang w:val="en-US"/>
        </w:rPr>
        <w:t xml:space="preserve"> (</w:t>
      </w:r>
      <w:r>
        <w:rPr>
          <w:rFonts w:ascii="Cambria" w:hAnsi="Cambria"/>
          <w:lang w:val="en-US"/>
        </w:rPr>
        <w:t>align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columns</w:t>
      </w:r>
      <w:r w:rsidRPr="00A55FDC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fonts</w:t>
      </w:r>
      <w:r w:rsidRPr="00A55FDC">
        <w:rPr>
          <w:rFonts w:ascii="Cambria" w:hAnsi="Cambria"/>
          <w:lang w:val="en-US"/>
        </w:rPr>
        <w:t xml:space="preserve">) </w:t>
      </w:r>
      <w:r>
        <w:rPr>
          <w:rFonts w:ascii="Cambria" w:hAnsi="Cambria"/>
          <w:lang w:val="en-US"/>
        </w:rPr>
        <w:t>and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print</w:t>
      </w:r>
      <w:r w:rsidRPr="00A55FDC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to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hang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upon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wall</w:t>
      </w:r>
      <w:r w:rsidRPr="00A55FDC">
        <w:rPr>
          <w:rFonts w:ascii="Cambria" w:hAnsi="Cambria"/>
          <w:lang w:val="en-US"/>
        </w:rPr>
        <w:t xml:space="preserve">; </w:t>
      </w:r>
      <w:r>
        <w:rPr>
          <w:rFonts w:ascii="Cambria" w:hAnsi="Cambria"/>
          <w:lang w:val="en-US"/>
        </w:rPr>
        <w:t>or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put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them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on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site</w:t>
      </w:r>
      <w:r w:rsidRPr="00A55FDC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or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send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to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people</w:t>
      </w:r>
      <w:r w:rsidRPr="00A55FDC">
        <w:rPr>
          <w:rFonts w:ascii="Cambria" w:hAnsi="Cambria"/>
          <w:lang w:val="en-US"/>
        </w:rPr>
        <w:t xml:space="preserve"> </w:t>
      </w:r>
      <w:r w:rsidR="009B2B31">
        <w:rPr>
          <w:rFonts w:ascii="Cambria" w:hAnsi="Cambria"/>
          <w:lang w:val="en-US"/>
        </w:rPr>
        <w:t>they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concern...</w:t>
      </w:r>
    </w:p>
    <w:p w:rsidR="00AA60C0" w:rsidRPr="009B2B31" w:rsidRDefault="00AA60C0" w:rsidP="00590D39">
      <w:pPr>
        <w:ind w:firstLine="567"/>
        <w:jc w:val="both"/>
        <w:rPr>
          <w:rFonts w:ascii="Cambria" w:hAnsi="Cambria"/>
          <w:lang w:val="en-US"/>
        </w:rPr>
      </w:pPr>
    </w:p>
    <w:tbl>
      <w:tblPr>
        <w:tblW w:w="10429" w:type="dxa"/>
        <w:jc w:val="center"/>
        <w:tblInd w:w="1093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435"/>
        <w:gridCol w:w="1428"/>
        <w:gridCol w:w="1427"/>
        <w:gridCol w:w="1428"/>
        <w:gridCol w:w="1428"/>
        <w:gridCol w:w="1428"/>
        <w:gridCol w:w="1428"/>
        <w:gridCol w:w="1427"/>
      </w:tblGrid>
      <w:tr w:rsidR="0009283B" w:rsidTr="00C13312">
        <w:trPr>
          <w:trHeight w:hRule="exact" w:val="566"/>
          <w:jc w:val="center"/>
        </w:trPr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957F5">
              <w:rPr>
                <w:rFonts w:cs="Times New Roman"/>
                <w:b/>
                <w:bCs/>
                <w:sz w:val="22"/>
              </w:rPr>
              <w:t>NUM - Mon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957F5">
              <w:rPr>
                <w:rFonts w:cs="Times New Roman"/>
                <w:b/>
                <w:bCs/>
                <w:sz w:val="22"/>
              </w:rPr>
              <w:t>NUM - Tue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957F5">
              <w:rPr>
                <w:rFonts w:cs="Times New Roman"/>
                <w:b/>
                <w:bCs/>
                <w:sz w:val="22"/>
              </w:rPr>
              <w:t>NUM - Wed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957F5">
              <w:rPr>
                <w:rFonts w:cs="Times New Roman"/>
                <w:b/>
                <w:bCs/>
                <w:sz w:val="22"/>
              </w:rPr>
              <w:t>NUM - Thu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957F5">
              <w:rPr>
                <w:rFonts w:cs="Times New Roman"/>
                <w:b/>
                <w:bCs/>
                <w:sz w:val="22"/>
              </w:rPr>
              <w:t>NUM - Fri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957F5">
              <w:rPr>
                <w:rFonts w:cs="Times New Roman"/>
                <w:b/>
                <w:bCs/>
                <w:sz w:val="22"/>
              </w:rPr>
              <w:t>DEN - Mon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957F5">
              <w:rPr>
                <w:rFonts w:cs="Times New Roman"/>
                <w:b/>
                <w:bCs/>
                <w:sz w:val="22"/>
              </w:rPr>
              <w:t>DEN - Tue</w:t>
            </w:r>
          </w:p>
        </w:tc>
      </w:tr>
      <w:tr w:rsidR="0009283B" w:rsidTr="00C13312">
        <w:trPr>
          <w:trHeight w:hRule="exact" w:val="1040"/>
          <w:jc w:val="center"/>
        </w:trPr>
        <w:tc>
          <w:tcPr>
            <w:tcW w:w="435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09283B" w:rsidRPr="00A40B4F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32"/>
                <w:szCs w:val="32"/>
              </w:rPr>
            </w:pPr>
            <w:r w:rsidRPr="00A40B4F">
              <w:rPr>
                <w:rFonts w:cs="Times New Roman"/>
                <w:b/>
                <w:bCs/>
                <w:sz w:val="32"/>
                <w:szCs w:val="32"/>
              </w:rPr>
              <w:lastRenderedPageBreak/>
              <w:t>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i/>
                <w:iCs/>
                <w:sz w:val="20"/>
                <w:szCs w:val="20"/>
              </w:rPr>
              <w:t>205</w:t>
            </w:r>
          </w:p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b/>
                <w:bCs/>
                <w:sz w:val="20"/>
                <w:szCs w:val="20"/>
              </w:rPr>
              <w:t>АА-10</w:t>
            </w:r>
          </w:p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sz w:val="20"/>
                <w:szCs w:val="20"/>
              </w:rPr>
              <w:t>Spiderweb mechanics (lc)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09283B" w:rsidTr="00C13312">
        <w:trPr>
          <w:trHeight w:hRule="exact" w:val="1040"/>
          <w:jc w:val="center"/>
        </w:trPr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09283B" w:rsidRPr="00A40B4F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32"/>
                <w:szCs w:val="32"/>
              </w:rPr>
            </w:pPr>
            <w:r w:rsidRPr="00A40B4F">
              <w:rPr>
                <w:rFonts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i/>
                <w:iCs/>
                <w:sz w:val="20"/>
                <w:szCs w:val="20"/>
              </w:rPr>
              <w:t>202</w:t>
            </w:r>
          </w:p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b/>
                <w:bCs/>
                <w:sz w:val="20"/>
                <w:szCs w:val="20"/>
              </w:rPr>
              <w:t>AB-10-2</w:t>
            </w:r>
          </w:p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sz w:val="20"/>
                <w:szCs w:val="20"/>
              </w:rPr>
              <w:t>Spiderweb mechanics (lc)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i/>
                <w:iCs/>
                <w:sz w:val="20"/>
                <w:szCs w:val="20"/>
              </w:rPr>
              <w:t>202</w:t>
            </w:r>
          </w:p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b/>
                <w:bCs/>
                <w:sz w:val="20"/>
                <w:szCs w:val="20"/>
              </w:rPr>
              <w:t>АА-10</w:t>
            </w:r>
          </w:p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sz w:val="20"/>
                <w:szCs w:val="20"/>
              </w:rPr>
              <w:t>Spiderweb mechanics (lc)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i/>
                <w:iCs/>
                <w:sz w:val="20"/>
                <w:szCs w:val="20"/>
              </w:rPr>
              <w:t>202</w:t>
            </w:r>
          </w:p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b/>
                <w:bCs/>
                <w:sz w:val="20"/>
                <w:szCs w:val="20"/>
              </w:rPr>
              <w:t>АА-10</w:t>
            </w:r>
          </w:p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sz w:val="20"/>
                <w:szCs w:val="20"/>
              </w:rPr>
              <w:t>Spiderweb chemistry (lc)</w:t>
            </w:r>
          </w:p>
        </w:tc>
      </w:tr>
      <w:tr w:rsidR="0009283B" w:rsidTr="00C13312">
        <w:trPr>
          <w:trHeight w:hRule="exact" w:val="1040"/>
          <w:jc w:val="center"/>
        </w:trPr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09283B" w:rsidRPr="00A40B4F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32"/>
                <w:szCs w:val="32"/>
              </w:rPr>
            </w:pPr>
            <w:r w:rsidRPr="00A40B4F">
              <w:rPr>
                <w:rFonts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i/>
                <w:iCs/>
                <w:sz w:val="20"/>
                <w:szCs w:val="20"/>
              </w:rPr>
              <w:t>202</w:t>
            </w:r>
          </w:p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b/>
                <w:bCs/>
                <w:sz w:val="20"/>
                <w:szCs w:val="20"/>
              </w:rPr>
              <w:t>AB-10-1</w:t>
            </w:r>
          </w:p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sz w:val="20"/>
                <w:szCs w:val="20"/>
              </w:rPr>
              <w:t>Spiderweb mechanics (lc)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i/>
                <w:iCs/>
                <w:sz w:val="20"/>
                <w:szCs w:val="20"/>
              </w:rPr>
              <w:t>102</w:t>
            </w:r>
          </w:p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b/>
                <w:bCs/>
                <w:sz w:val="20"/>
                <w:szCs w:val="20"/>
              </w:rPr>
              <w:t>АА-10</w:t>
            </w:r>
          </w:p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sz w:val="20"/>
                <w:szCs w:val="20"/>
              </w:rPr>
              <w:t>Spiderweb mechanics (lc)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i/>
                <w:iCs/>
                <w:sz w:val="20"/>
                <w:szCs w:val="20"/>
              </w:rPr>
              <w:t>202</w:t>
            </w:r>
          </w:p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b/>
                <w:bCs/>
                <w:sz w:val="20"/>
                <w:szCs w:val="20"/>
              </w:rPr>
              <w:t>АА-10</w:t>
            </w:r>
          </w:p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sz w:val="20"/>
                <w:szCs w:val="20"/>
              </w:rPr>
              <w:t>Spiderweb mechanics (lc)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6957F5" w:rsidRDefault="0009283B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DC4495" w:rsidRDefault="00DC4495" w:rsidP="00590D39">
      <w:pPr>
        <w:ind w:firstLine="567"/>
        <w:jc w:val="both"/>
        <w:rPr>
          <w:rFonts w:ascii="Cambria" w:hAnsi="Cambria"/>
          <w:lang w:val="en-US"/>
        </w:rPr>
      </w:pPr>
    </w:p>
    <w:p w:rsidR="00DC4495" w:rsidRDefault="00DC4495" w:rsidP="00590D39">
      <w:pPr>
        <w:ind w:firstLine="567"/>
        <w:jc w:val="both"/>
        <w:rPr>
          <w:rFonts w:ascii="Cambria" w:hAnsi="Cambria"/>
          <w:lang w:val="en-US"/>
        </w:rPr>
      </w:pPr>
    </w:p>
    <w:tbl>
      <w:tblPr>
        <w:tblW w:w="10429" w:type="dxa"/>
        <w:jc w:val="center"/>
        <w:tblInd w:w="1093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435"/>
        <w:gridCol w:w="1428"/>
        <w:gridCol w:w="1427"/>
        <w:gridCol w:w="1428"/>
        <w:gridCol w:w="1428"/>
        <w:gridCol w:w="1428"/>
        <w:gridCol w:w="1428"/>
        <w:gridCol w:w="1427"/>
      </w:tblGrid>
      <w:tr w:rsidR="0009283B" w:rsidTr="008A47C6">
        <w:trPr>
          <w:trHeight w:hRule="exact" w:val="572"/>
          <w:jc w:val="center"/>
        </w:trPr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283B" w:rsidRPr="00F1152A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EF3A30">
              <w:rPr>
                <w:rFonts w:cs="Times New Roman"/>
                <w:b/>
                <w:bCs/>
                <w:sz w:val="22"/>
              </w:rPr>
              <w:t>NUM - Mon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EF3A30">
              <w:rPr>
                <w:rFonts w:cs="Times New Roman"/>
                <w:b/>
                <w:bCs/>
                <w:sz w:val="22"/>
              </w:rPr>
              <w:t>NUM - Tue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EF3A30">
              <w:rPr>
                <w:rFonts w:cs="Times New Roman"/>
                <w:b/>
                <w:bCs/>
                <w:sz w:val="22"/>
              </w:rPr>
              <w:t>NUM - Wed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EF3A30">
              <w:rPr>
                <w:rFonts w:cs="Times New Roman"/>
                <w:b/>
                <w:bCs/>
                <w:sz w:val="22"/>
              </w:rPr>
              <w:t>NUM - Thu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EF3A30">
              <w:rPr>
                <w:rFonts w:cs="Times New Roman"/>
                <w:b/>
                <w:bCs/>
                <w:sz w:val="22"/>
              </w:rPr>
              <w:t>NUM - Fri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EF3A30">
              <w:rPr>
                <w:rFonts w:cs="Times New Roman"/>
                <w:b/>
                <w:bCs/>
                <w:sz w:val="22"/>
              </w:rPr>
              <w:t>DEN - Mon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EF3A30">
              <w:rPr>
                <w:rFonts w:cs="Times New Roman"/>
                <w:b/>
                <w:bCs/>
                <w:sz w:val="22"/>
              </w:rPr>
              <w:t>DEN - Tue</w:t>
            </w:r>
          </w:p>
        </w:tc>
      </w:tr>
      <w:tr w:rsidR="0009283B" w:rsidRPr="001B01D5" w:rsidTr="008A47C6">
        <w:trPr>
          <w:trHeight w:hRule="exact" w:val="1040"/>
          <w:jc w:val="center"/>
        </w:trPr>
        <w:tc>
          <w:tcPr>
            <w:tcW w:w="435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09283B" w:rsidRPr="003A03A5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40"/>
                <w:szCs w:val="40"/>
              </w:rPr>
            </w:pPr>
            <w:r w:rsidRPr="003A03A5">
              <w:rPr>
                <w:rFonts w:cs="Times New Roman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i/>
                <w:iCs/>
                <w:sz w:val="20"/>
                <w:szCs w:val="20"/>
                <w:lang w:val="en-US"/>
              </w:rPr>
              <w:t>203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sz w:val="20"/>
                <w:szCs w:val="20"/>
                <w:lang w:val="en-US"/>
              </w:rPr>
              <w:t>Smith S.S.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АА</w:t>
            </w: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  <w:lang w:val="en-US"/>
              </w:rPr>
              <w:t>-10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sz w:val="20"/>
                <w:szCs w:val="20"/>
                <w:lang w:val="en-US"/>
              </w:rPr>
              <w:t>Dust theory (lc)</w:t>
            </w:r>
          </w:p>
        </w:tc>
        <w:tc>
          <w:tcPr>
            <w:tcW w:w="142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i/>
                <w:iCs/>
                <w:sz w:val="20"/>
                <w:szCs w:val="20"/>
                <w:lang w:val="en-US"/>
              </w:rPr>
              <w:t>205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sz w:val="20"/>
                <w:szCs w:val="20"/>
                <w:lang w:val="en-US"/>
              </w:rPr>
              <w:t>Woods W.W.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АА</w:t>
            </w: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  <w:lang w:val="en-US"/>
              </w:rPr>
              <w:t>-10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sz w:val="20"/>
                <w:szCs w:val="20"/>
                <w:lang w:val="en-US"/>
              </w:rPr>
              <w:t>Spiderweb mechanics (lc)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i/>
                <w:iCs/>
                <w:sz w:val="20"/>
                <w:szCs w:val="20"/>
                <w:lang w:val="en-US"/>
              </w:rPr>
              <w:t>202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sz w:val="20"/>
                <w:szCs w:val="20"/>
                <w:lang w:val="en-US"/>
              </w:rPr>
              <w:t>Smith S.S.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АА</w:t>
            </w: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  <w:lang w:val="en-US"/>
              </w:rPr>
              <w:t>-10-2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sz w:val="20"/>
                <w:szCs w:val="20"/>
                <w:lang w:val="en-US"/>
              </w:rPr>
              <w:t>Dust theory (sm)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i/>
                <w:iCs/>
                <w:sz w:val="20"/>
                <w:szCs w:val="20"/>
                <w:lang w:val="en-US"/>
              </w:rPr>
              <w:t>104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sz w:val="20"/>
                <w:szCs w:val="20"/>
                <w:lang w:val="en-US"/>
              </w:rPr>
              <w:t>Smith S.S.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АА</w:t>
            </w: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  <w:lang w:val="en-US"/>
              </w:rPr>
              <w:t>-10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sz w:val="20"/>
                <w:szCs w:val="20"/>
                <w:lang w:val="en-US"/>
              </w:rPr>
              <w:t>Dust theory (lc)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i/>
                <w:iCs/>
                <w:sz w:val="20"/>
                <w:szCs w:val="20"/>
                <w:lang w:val="en-US"/>
              </w:rPr>
              <w:t>201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sz w:val="20"/>
                <w:szCs w:val="20"/>
                <w:lang w:val="en-US"/>
              </w:rPr>
              <w:t>Smith S.S.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АА</w:t>
            </w: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  <w:lang w:val="en-US"/>
              </w:rPr>
              <w:t>-10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sz w:val="20"/>
                <w:szCs w:val="20"/>
                <w:lang w:val="en-US"/>
              </w:rPr>
              <w:t>Basics of dustology (lc)</w:t>
            </w:r>
          </w:p>
        </w:tc>
      </w:tr>
      <w:tr w:rsidR="0009283B" w:rsidRPr="001B01D5" w:rsidTr="008A47C6">
        <w:trPr>
          <w:trHeight w:hRule="exact" w:val="1040"/>
          <w:jc w:val="center"/>
        </w:trPr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09283B" w:rsidRPr="003A03A5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40"/>
                <w:szCs w:val="40"/>
              </w:rPr>
            </w:pPr>
            <w:r w:rsidRPr="003A03A5">
              <w:rPr>
                <w:rFonts w:cs="Times New Roman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i/>
                <w:iCs/>
                <w:sz w:val="20"/>
                <w:szCs w:val="20"/>
                <w:lang w:val="en-US"/>
              </w:rPr>
              <w:t>203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sz w:val="20"/>
                <w:szCs w:val="20"/>
                <w:lang w:val="en-US"/>
              </w:rPr>
              <w:t>Riverson R.R.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АА</w:t>
            </w: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  <w:lang w:val="en-US"/>
              </w:rPr>
              <w:t>-10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sz w:val="20"/>
                <w:szCs w:val="20"/>
                <w:lang w:val="en-US"/>
              </w:rPr>
              <w:t>Ancient Saturn (lc)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i/>
                <w:iCs/>
                <w:sz w:val="20"/>
                <w:szCs w:val="20"/>
                <w:lang w:val="en-US"/>
              </w:rPr>
              <w:t>201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sz w:val="20"/>
                <w:szCs w:val="20"/>
                <w:lang w:val="en-US"/>
              </w:rPr>
              <w:t>Riverson R.R.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АА</w:t>
            </w: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  <w:lang w:val="en-US"/>
              </w:rPr>
              <w:t>-10-2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sz w:val="20"/>
                <w:szCs w:val="20"/>
                <w:lang w:val="en-US"/>
              </w:rPr>
              <w:t>Ancient Saturn (sm)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i/>
                <w:iCs/>
                <w:sz w:val="20"/>
                <w:szCs w:val="20"/>
                <w:lang w:val="en-US"/>
              </w:rPr>
              <w:t>202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sz w:val="20"/>
                <w:szCs w:val="20"/>
                <w:lang w:val="en-US"/>
              </w:rPr>
              <w:t>Woods W.W.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АА</w:t>
            </w: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  <w:lang w:val="en-US"/>
              </w:rPr>
              <w:t>-10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sz w:val="20"/>
                <w:szCs w:val="20"/>
                <w:lang w:val="en-US"/>
              </w:rPr>
              <w:t>Spiderweb mechanics (lc)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i/>
                <w:iCs/>
                <w:sz w:val="20"/>
                <w:szCs w:val="20"/>
                <w:lang w:val="en-US"/>
              </w:rPr>
              <w:t>104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sz w:val="20"/>
                <w:szCs w:val="20"/>
                <w:lang w:val="en-US"/>
              </w:rPr>
              <w:t>Smith S.S.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АА</w:t>
            </w: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  <w:lang w:val="en-US"/>
              </w:rPr>
              <w:t>-10-2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sz w:val="20"/>
                <w:szCs w:val="20"/>
                <w:lang w:val="en-US"/>
              </w:rPr>
              <w:t>Dust theory (sm)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i/>
                <w:iCs/>
                <w:sz w:val="20"/>
                <w:szCs w:val="20"/>
                <w:lang w:val="en-US"/>
              </w:rPr>
              <w:t>202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sz w:val="20"/>
                <w:szCs w:val="20"/>
                <w:lang w:val="en-US"/>
              </w:rPr>
              <w:t>Woods W.W.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АА</w:t>
            </w: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  <w:lang w:val="en-US"/>
              </w:rPr>
              <w:t>-10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sz w:val="20"/>
                <w:szCs w:val="20"/>
                <w:lang w:val="en-US"/>
              </w:rPr>
              <w:t>Spiderweb chemistry (lc)</w:t>
            </w:r>
          </w:p>
        </w:tc>
      </w:tr>
      <w:tr w:rsidR="0009283B" w:rsidRPr="001B01D5" w:rsidTr="008A47C6">
        <w:trPr>
          <w:trHeight w:hRule="exact" w:val="1040"/>
          <w:jc w:val="center"/>
        </w:trPr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09283B" w:rsidRPr="003A03A5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40"/>
                <w:szCs w:val="40"/>
              </w:rPr>
            </w:pPr>
            <w:r w:rsidRPr="003A03A5">
              <w:rPr>
                <w:rFonts w:cs="Times New Roman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i/>
                <w:iCs/>
                <w:sz w:val="20"/>
                <w:szCs w:val="20"/>
                <w:lang w:val="en-US"/>
              </w:rPr>
              <w:t>102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sz w:val="20"/>
                <w:szCs w:val="20"/>
                <w:lang w:val="en-US"/>
              </w:rPr>
              <w:t>Woods W.W.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АА</w:t>
            </w: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  <w:lang w:val="en-US"/>
              </w:rPr>
              <w:t>-10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sz w:val="20"/>
                <w:szCs w:val="20"/>
                <w:lang w:val="en-US"/>
              </w:rPr>
              <w:t>Spiderweb mechanics (lc)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i/>
                <w:iCs/>
                <w:sz w:val="20"/>
                <w:szCs w:val="20"/>
                <w:lang w:val="en-US"/>
              </w:rPr>
              <w:t>202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sz w:val="20"/>
                <w:szCs w:val="20"/>
                <w:lang w:val="en-US"/>
              </w:rPr>
              <w:t>Woods W.W.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АА</w:t>
            </w: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  <w:lang w:val="en-US"/>
              </w:rPr>
              <w:t>-10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sz w:val="20"/>
                <w:szCs w:val="20"/>
                <w:lang w:val="en-US"/>
              </w:rPr>
              <w:t>Spiderweb mechanics (lc)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i/>
                <w:iCs/>
                <w:sz w:val="20"/>
                <w:szCs w:val="20"/>
                <w:lang w:val="en-US"/>
              </w:rPr>
              <w:t>201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sz w:val="20"/>
                <w:szCs w:val="20"/>
                <w:lang w:val="en-US"/>
              </w:rPr>
              <w:t>Dale D.D.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АА</w:t>
            </w: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  <w:lang w:val="en-US"/>
              </w:rPr>
              <w:t>-10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sz w:val="20"/>
                <w:szCs w:val="20"/>
                <w:lang w:val="en-US"/>
              </w:rPr>
              <w:t>Sumerian culture (lc)</w:t>
            </w:r>
          </w:p>
        </w:tc>
      </w:tr>
      <w:tr w:rsidR="0009283B" w:rsidRPr="001B01D5" w:rsidTr="008A47C6">
        <w:trPr>
          <w:trHeight w:hRule="exact" w:val="1040"/>
          <w:jc w:val="center"/>
        </w:trPr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09283B" w:rsidRPr="003A03A5" w:rsidRDefault="0009283B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40"/>
                <w:szCs w:val="40"/>
              </w:rPr>
            </w:pPr>
            <w:r w:rsidRPr="003A03A5">
              <w:rPr>
                <w:rFonts w:cs="Times New Roman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i/>
                <w:iCs/>
                <w:sz w:val="20"/>
                <w:szCs w:val="20"/>
                <w:lang w:val="en-US"/>
              </w:rPr>
              <w:t>102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sz w:val="20"/>
                <w:szCs w:val="20"/>
                <w:lang w:val="en-US"/>
              </w:rPr>
              <w:t>Riverson R.R.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АА</w:t>
            </w:r>
            <w:r w:rsidRPr="00EF3A30">
              <w:rPr>
                <w:rFonts w:cs="Times New Roman"/>
                <w:b/>
                <w:bCs/>
                <w:i/>
                <w:iCs/>
                <w:sz w:val="20"/>
                <w:szCs w:val="20"/>
                <w:lang w:val="en-US"/>
              </w:rPr>
              <w:t>-10</w:t>
            </w:r>
          </w:p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  <w:r w:rsidRPr="00EF3A30">
              <w:rPr>
                <w:rFonts w:cs="Times New Roman"/>
                <w:sz w:val="20"/>
                <w:szCs w:val="20"/>
                <w:lang w:val="en-US"/>
              </w:rPr>
              <w:t>Trading at XVI century (lc)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283B" w:rsidRPr="00EF3A30" w:rsidRDefault="0009283B" w:rsidP="001F375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</w:tbl>
    <w:p w:rsidR="00DC4495" w:rsidRPr="0009283B" w:rsidRDefault="00DC4495" w:rsidP="00590D39">
      <w:pPr>
        <w:ind w:firstLine="567"/>
        <w:jc w:val="both"/>
        <w:rPr>
          <w:rFonts w:ascii="Cambria" w:hAnsi="Cambria"/>
          <w:lang w:val="en-US"/>
        </w:rPr>
      </w:pPr>
    </w:p>
    <w:p w:rsidR="006C135D" w:rsidRDefault="006C135D" w:rsidP="00590D39">
      <w:pPr>
        <w:ind w:firstLine="567"/>
        <w:jc w:val="both"/>
        <w:rPr>
          <w:rFonts w:ascii="Cambria" w:hAnsi="Cambria"/>
          <w:lang w:val="en-US"/>
        </w:rPr>
      </w:pPr>
    </w:p>
    <w:tbl>
      <w:tblPr>
        <w:tblW w:w="0" w:type="auto"/>
        <w:jc w:val="center"/>
        <w:tblInd w:w="-117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266"/>
        <w:gridCol w:w="1575"/>
        <w:gridCol w:w="1575"/>
      </w:tblGrid>
      <w:tr w:rsidR="006C135D" w:rsidTr="00EF5687">
        <w:trPr>
          <w:trHeight w:hRule="exact" w:val="445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0"/>
                <w:szCs w:val="10"/>
                <w:lang w:val="en-US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BE2424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en-US"/>
              </w:rPr>
              <w:t>AA</w:t>
            </w:r>
            <w:r>
              <w:rPr>
                <w:rFonts w:cs="Times New Roman"/>
                <w:b/>
                <w:bCs/>
                <w:sz w:val="28"/>
                <w:szCs w:val="28"/>
              </w:rPr>
              <w:t>-10-1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BE2424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en-US"/>
              </w:rPr>
              <w:t>AA</w:t>
            </w:r>
            <w:r>
              <w:rPr>
                <w:rFonts w:cs="Times New Roman"/>
                <w:b/>
                <w:bCs/>
                <w:sz w:val="28"/>
                <w:szCs w:val="28"/>
              </w:rPr>
              <w:t>-10-2</w:t>
            </w: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Mon, 1</w:t>
            </w:r>
          </w:p>
        </w:tc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203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Smith S.S.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Dust theory (lc)</w:t>
            </w: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Mon, 2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201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Smith S.S.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Dust theory (sm)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Mon, 3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201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Riverson R.R.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Ancient Saturn (sm)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Mon, 4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Mon, 5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Tue, 1</w:t>
            </w:r>
          </w:p>
        </w:tc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205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Woods W.W.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Spiderweb mechanics (lc)</w:t>
            </w: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Tue, 2</w:t>
            </w:r>
          </w:p>
        </w:tc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203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Riverson R.R.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Ancient Saturn (lc)</w:t>
            </w: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lastRenderedPageBreak/>
              <w:t>NUM - Tue, 3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Tue, 4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Tue, 5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Wed, 1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202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Smith S.S.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Dust theory (sm)</w:t>
            </w: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Wed, 2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201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Riverson R.R.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Ancient Saturn (sm)</w:t>
            </w: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Wed, 3</w:t>
            </w:r>
          </w:p>
        </w:tc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102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Woods W.W.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Spiderweb mechanics (lc)</w:t>
            </w: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Wed, 4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Wed, 5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Thu, 1</w:t>
            </w:r>
          </w:p>
        </w:tc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104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Smith S.S.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Dust theory (lc)</w:t>
            </w: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Thu, 2</w:t>
            </w:r>
          </w:p>
        </w:tc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202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Woods W.W.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Spiderweb mechanics (lc)</w:t>
            </w: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Thu, 3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Thu, 4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Thu, 5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Fri, 1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Fri, 2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Fri, 3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Fri, 4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NUM - Fri, 5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lastRenderedPageBreak/>
              <w:t>DEN - Mon, 1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DEN - Mon, 2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104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Smith S.S.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Dust theory (sm)</w:t>
            </w: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DEN - Mon, 3</w:t>
            </w:r>
          </w:p>
        </w:tc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202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Woods W.W.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Spiderweb mechanics (lc)</w:t>
            </w: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DEN - Mon, 4</w:t>
            </w:r>
          </w:p>
        </w:tc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102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Riverson R.R.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Trading at XVI century (lc)</w:t>
            </w: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DEN - Mon, 5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202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Smith S.S.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Dust theory (sm)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  <w:lang w:val="en-US"/>
              </w:rPr>
            </w:pP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DEN - Tue, 1</w:t>
            </w:r>
          </w:p>
        </w:tc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201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Smith S.S.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Basics of dustology (lc)</w:t>
            </w: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DEN - Tue, 2</w:t>
            </w:r>
          </w:p>
        </w:tc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202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Woods W.W.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Spiderweb chemistry (lc)</w:t>
            </w:r>
          </w:p>
        </w:tc>
      </w:tr>
      <w:tr w:rsidR="006C135D" w:rsidRPr="001B01D5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DEN - Tue, 3</w:t>
            </w:r>
          </w:p>
        </w:tc>
        <w:tc>
          <w:tcPr>
            <w:tcW w:w="31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i/>
                <w:iCs/>
                <w:sz w:val="16"/>
                <w:szCs w:val="16"/>
                <w:lang w:val="en-US"/>
              </w:rPr>
              <w:t>201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  <w:lang w:val="en-US"/>
              </w:rPr>
              <w:t>Dale D.D.</w:t>
            </w:r>
          </w:p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EF3A30">
              <w:rPr>
                <w:rFonts w:cs="Times New Roman"/>
                <w:sz w:val="16"/>
                <w:szCs w:val="16"/>
                <w:lang w:val="en-US"/>
              </w:rPr>
              <w:t>Sumerian culture (lc)</w:t>
            </w: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DEN - Tue, 4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6C135D" w:rsidTr="00EF5687">
        <w:trPr>
          <w:trHeight w:hRule="exact" w:val="851"/>
          <w:jc w:val="center"/>
        </w:trPr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  <w:r w:rsidRPr="00EF3A30">
              <w:rPr>
                <w:rFonts w:cs="Times New Roman"/>
                <w:b/>
                <w:bCs/>
                <w:sz w:val="16"/>
                <w:szCs w:val="16"/>
              </w:rPr>
              <w:t>DEN - Tue, 5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135D" w:rsidRPr="00EF3A30" w:rsidRDefault="006C135D" w:rsidP="00EF5687">
            <w:pPr>
              <w:autoSpaceDE w:val="0"/>
              <w:autoSpaceDN w:val="0"/>
              <w:adjustRightInd w:val="0"/>
              <w:spacing w:line="216" w:lineRule="auto"/>
              <w:rPr>
                <w:rFonts w:cs="Times New Roman"/>
                <w:sz w:val="16"/>
                <w:szCs w:val="16"/>
              </w:rPr>
            </w:pPr>
          </w:p>
        </w:tc>
      </w:tr>
    </w:tbl>
    <w:p w:rsidR="006C135D" w:rsidRDefault="006C135D" w:rsidP="00590D39">
      <w:pPr>
        <w:ind w:firstLine="567"/>
        <w:jc w:val="both"/>
        <w:rPr>
          <w:rFonts w:ascii="Cambria" w:hAnsi="Cambria"/>
          <w:lang w:val="en-US"/>
        </w:rPr>
      </w:pPr>
    </w:p>
    <w:p w:rsidR="00214D94" w:rsidRPr="009B2B31" w:rsidRDefault="00A55FDC" w:rsidP="00590D39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But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wait</w:t>
      </w:r>
      <w:r w:rsidRPr="00A55FDC">
        <w:rPr>
          <w:rFonts w:ascii="Cambria" w:hAnsi="Cambria"/>
          <w:lang w:val="en-US"/>
        </w:rPr>
        <w:t xml:space="preserve">; </w:t>
      </w:r>
      <w:r>
        <w:rPr>
          <w:rFonts w:ascii="Cambria" w:hAnsi="Cambria"/>
          <w:lang w:val="en-US"/>
        </w:rPr>
        <w:t>maybe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you</w:t>
      </w:r>
      <w:r w:rsidRPr="00A55FDC">
        <w:rPr>
          <w:rFonts w:ascii="Cambria" w:hAnsi="Cambria"/>
          <w:lang w:val="en-US"/>
        </w:rPr>
        <w:t>’</w:t>
      </w:r>
      <w:r>
        <w:rPr>
          <w:rFonts w:ascii="Cambria" w:hAnsi="Cambria"/>
          <w:lang w:val="en-US"/>
        </w:rPr>
        <w:t>re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not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quite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aware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 xml:space="preserve">what are we talking about. </w:t>
      </w:r>
      <w:r w:rsidRPr="00233DE2">
        <w:rPr>
          <w:rFonts w:ascii="Cambria" w:hAnsi="Cambria"/>
          <w:lang w:val="en-US"/>
        </w:rPr>
        <w:t>“</w:t>
      </w:r>
      <w:r>
        <w:rPr>
          <w:rFonts w:ascii="Cambria" w:hAnsi="Cambria"/>
          <w:lang w:val="en-US"/>
        </w:rPr>
        <w:t>What</w:t>
      </w:r>
      <w:r w:rsidRPr="00233DE2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rolls</w:t>
      </w:r>
      <w:r w:rsidRPr="00233DE2">
        <w:rPr>
          <w:rFonts w:ascii="Cambria" w:hAnsi="Cambria"/>
          <w:lang w:val="en-US"/>
        </w:rPr>
        <w:t xml:space="preserve">?”, </w:t>
      </w:r>
      <w:r>
        <w:rPr>
          <w:rFonts w:ascii="Cambria" w:hAnsi="Cambria"/>
          <w:lang w:val="en-US"/>
        </w:rPr>
        <w:t>you</w:t>
      </w:r>
      <w:r w:rsidRPr="00233DE2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ask</w:t>
      </w:r>
      <w:r w:rsidRPr="00233DE2">
        <w:rPr>
          <w:rFonts w:ascii="Cambria" w:hAnsi="Cambria"/>
          <w:lang w:val="en-US"/>
        </w:rPr>
        <w:t xml:space="preserve">. </w:t>
      </w:r>
      <w:r>
        <w:rPr>
          <w:rFonts w:ascii="Cambria" w:hAnsi="Cambria"/>
          <w:lang w:val="en-US"/>
        </w:rPr>
        <w:t>Or</w:t>
      </w:r>
      <w:r w:rsidRPr="00A55FDC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on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contrary</w:t>
      </w:r>
      <w:r w:rsidRPr="00A55FDC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nod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despondently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and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impatiently</w:t>
      </w:r>
      <w:r w:rsidRPr="00A55FDC">
        <w:rPr>
          <w:rFonts w:ascii="Cambria" w:hAnsi="Cambria"/>
          <w:lang w:val="en-US"/>
        </w:rPr>
        <w:t>: “</w:t>
      </w:r>
      <w:r>
        <w:rPr>
          <w:rFonts w:ascii="Cambria" w:hAnsi="Cambria"/>
          <w:lang w:val="en-US"/>
        </w:rPr>
        <w:t>I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know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it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all</w:t>
      </w:r>
      <w:r w:rsidRPr="00A55FDC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go on, come to the point!</w:t>
      </w:r>
      <w:r w:rsidRPr="00A55FDC">
        <w:rPr>
          <w:rFonts w:ascii="Cambria" w:hAnsi="Cambria"/>
          <w:lang w:val="en-US"/>
        </w:rPr>
        <w:t>”</w:t>
      </w:r>
      <w:r>
        <w:rPr>
          <w:rFonts w:ascii="Cambria" w:hAnsi="Cambria"/>
          <w:lang w:val="en-US"/>
        </w:rPr>
        <w:t xml:space="preserve"> In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any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case</w:t>
      </w:r>
      <w:r w:rsidRPr="00A55FDC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we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need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to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agree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about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meaning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of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</w:t>
      </w:r>
      <w:r w:rsidRPr="00A55FD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words</w:t>
      </w:r>
      <w:r w:rsidRPr="00A55FDC">
        <w:rPr>
          <w:rFonts w:ascii="Cambria" w:hAnsi="Cambria"/>
          <w:lang w:val="en-US"/>
        </w:rPr>
        <w:t xml:space="preserve">... </w:t>
      </w:r>
      <w:r>
        <w:rPr>
          <w:rFonts w:ascii="Cambria" w:hAnsi="Cambria"/>
          <w:lang w:val="en-US"/>
        </w:rPr>
        <w:t>and find out that many things could be completely different. And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they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were</w:t>
      </w:r>
      <w:r w:rsidRPr="009B2B31">
        <w:rPr>
          <w:rFonts w:ascii="Cambria" w:hAnsi="Cambria"/>
          <w:lang w:val="en-US"/>
        </w:rPr>
        <w:t xml:space="preserve">! </w:t>
      </w:r>
      <w:r>
        <w:rPr>
          <w:rFonts w:ascii="Cambria" w:hAnsi="Cambria"/>
          <w:lang w:val="en-US"/>
        </w:rPr>
        <w:t>in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other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space</w:t>
      </w:r>
      <w:r w:rsidR="009B2B31">
        <w:rPr>
          <w:rFonts w:ascii="Cambria" w:hAnsi="Cambria"/>
          <w:lang w:val="en-US"/>
        </w:rPr>
        <w:t>s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and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time</w:t>
      </w:r>
      <w:r w:rsidR="009B2B31">
        <w:rPr>
          <w:rFonts w:ascii="Cambria" w:hAnsi="Cambria"/>
          <w:lang w:val="en-US"/>
        </w:rPr>
        <w:t>s</w:t>
      </w:r>
      <w:r w:rsidRPr="009B2B31">
        <w:rPr>
          <w:rFonts w:ascii="Cambria" w:hAnsi="Cambria"/>
          <w:lang w:val="en-US"/>
        </w:rPr>
        <w:t>.</w:t>
      </w:r>
    </w:p>
    <w:p w:rsidR="00590D39" w:rsidRPr="009B2B31" w:rsidRDefault="00A55FDC" w:rsidP="00590D39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Stay</w:t>
      </w:r>
      <w:r w:rsidRPr="009B2B31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if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you</w:t>
      </w:r>
      <w:r w:rsidRPr="009B2B31">
        <w:rPr>
          <w:rFonts w:ascii="Cambria" w:hAnsi="Cambria"/>
          <w:lang w:val="en-US"/>
        </w:rPr>
        <w:t>’</w:t>
      </w:r>
      <w:r>
        <w:rPr>
          <w:rFonts w:ascii="Cambria" w:hAnsi="Cambria"/>
          <w:lang w:val="en-US"/>
        </w:rPr>
        <w:t>re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interested</w:t>
      </w:r>
      <w:r w:rsidRPr="009B2B31">
        <w:rPr>
          <w:rFonts w:ascii="Cambria" w:hAnsi="Cambria"/>
          <w:lang w:val="en-US"/>
        </w:rPr>
        <w:t xml:space="preserve"> — </w:t>
      </w:r>
      <w:r>
        <w:rPr>
          <w:rFonts w:ascii="Cambria" w:hAnsi="Cambria"/>
          <w:lang w:val="en-US"/>
        </w:rPr>
        <w:t>we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are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not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going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to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mill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wind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too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much</w:t>
      </w:r>
      <w:r w:rsidRPr="009B2B31">
        <w:rPr>
          <w:rFonts w:ascii="Cambria" w:hAnsi="Cambria"/>
          <w:lang w:val="en-US"/>
        </w:rPr>
        <w:t xml:space="preserve">, — </w:t>
      </w:r>
      <w:r>
        <w:rPr>
          <w:rFonts w:ascii="Cambria" w:hAnsi="Cambria"/>
          <w:lang w:val="en-US"/>
        </w:rPr>
        <w:t>alternatively</w:t>
      </w:r>
      <w:r w:rsidRPr="009B2B31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skip</w:t>
      </w:r>
      <w:r w:rsidR="009B2B31">
        <w:rPr>
          <w:rFonts w:ascii="Cambria" w:hAnsi="Cambria"/>
          <w:lang w:val="en-US"/>
        </w:rPr>
        <w:t xml:space="preserve"> at once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to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</w:t>
      </w:r>
      <w:r w:rsidRPr="009B2B31">
        <w:rPr>
          <w:rFonts w:ascii="Cambria" w:hAnsi="Cambria"/>
          <w:lang w:val="en-US"/>
        </w:rPr>
        <w:t xml:space="preserve"> </w:t>
      </w:r>
      <w:r w:rsidR="009B2B31">
        <w:rPr>
          <w:rFonts w:ascii="Cambria" w:hAnsi="Cambria"/>
          <w:lang w:val="en-US"/>
        </w:rPr>
        <w:t>“</w:t>
      </w:r>
      <w:r>
        <w:rPr>
          <w:rFonts w:ascii="Cambria" w:hAnsi="Cambria"/>
          <w:lang w:val="en-US"/>
        </w:rPr>
        <w:t>Alma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Structura</w:t>
      </w:r>
      <w:r w:rsidR="009B2B31">
        <w:rPr>
          <w:rFonts w:ascii="Cambria" w:hAnsi="Cambria"/>
          <w:lang w:val="en-US"/>
        </w:rPr>
        <w:t>”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chapter</w:t>
      </w:r>
      <w:r w:rsidRPr="009B2B31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where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basic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terms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and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notions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are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introduced</w:t>
      </w:r>
      <w:r w:rsidRPr="009B2B31">
        <w:rPr>
          <w:rFonts w:ascii="Cambria" w:hAnsi="Cambria"/>
          <w:lang w:val="en-US"/>
        </w:rPr>
        <w:t>.</w:t>
      </w:r>
      <w:bookmarkStart w:id="0" w:name="_GoBack"/>
      <w:bookmarkEnd w:id="0"/>
    </w:p>
    <w:p w:rsidR="00AA60C0" w:rsidRPr="009B2B31" w:rsidRDefault="00AA60C0" w:rsidP="00590D39">
      <w:pPr>
        <w:ind w:firstLine="567"/>
        <w:jc w:val="both"/>
        <w:rPr>
          <w:rFonts w:ascii="Cambria" w:hAnsi="Cambria"/>
          <w:lang w:val="en-US"/>
        </w:rPr>
      </w:pPr>
    </w:p>
    <w:p w:rsidR="00AA60C0" w:rsidRPr="009B2B31" w:rsidRDefault="009B2B31" w:rsidP="00590D39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The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editor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is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required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to</w:t>
      </w:r>
      <w:r w:rsidRPr="009B2B31">
        <w:rPr>
          <w:rFonts w:ascii="Cambria" w:hAnsi="Cambria"/>
          <w:lang w:val="en-US"/>
        </w:rPr>
        <w:t xml:space="preserve"> </w:t>
      </w:r>
      <w:r w:rsidR="00233DE2">
        <w:rPr>
          <w:rFonts w:ascii="Cambria" w:hAnsi="Cambria"/>
          <w:lang w:val="en-US"/>
        </w:rPr>
        <w:t>compos</w:t>
      </w:r>
      <w:r w:rsidR="009F0DCF">
        <w:rPr>
          <w:rFonts w:ascii="Cambria" w:hAnsi="Cambria"/>
          <w:lang w:val="en-US"/>
        </w:rPr>
        <w:t>e</w:t>
      </w:r>
      <w:r w:rsidR="00233DE2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</w:t>
      </w:r>
      <w:r w:rsidRPr="009B2B31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schedule</w:t>
      </w:r>
      <w:r w:rsidRPr="009B2B31">
        <w:rPr>
          <w:rFonts w:ascii="Cambria" w:hAnsi="Cambria"/>
          <w:lang w:val="en-US"/>
        </w:rPr>
        <w:t xml:space="preserve">... </w:t>
      </w:r>
      <w:r>
        <w:rPr>
          <w:rFonts w:ascii="Cambria" w:hAnsi="Cambria"/>
          <w:lang w:val="en-US"/>
        </w:rPr>
        <w:t>and why the schedule is required, anyway?</w:t>
      </w:r>
    </w:p>
    <w:p w:rsidR="00AA60C0" w:rsidRPr="009B2B31" w:rsidRDefault="00AA60C0" w:rsidP="00590D39">
      <w:pPr>
        <w:ind w:firstLine="567"/>
        <w:jc w:val="both"/>
        <w:rPr>
          <w:rFonts w:ascii="Cambria" w:hAnsi="Cambria"/>
          <w:lang w:val="en-US"/>
        </w:rPr>
      </w:pPr>
    </w:p>
    <w:p w:rsidR="005710D5" w:rsidRPr="009B2B31" w:rsidRDefault="005710D5" w:rsidP="005710D5">
      <w:pPr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5710D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5710D5" w:rsidRPr="00381223" w:rsidRDefault="005710D5" w:rsidP="00672014">
            <w:pPr>
              <w:rPr>
                <w:rFonts w:ascii="Cambria" w:hAnsi="Cambria" w:cs="Calibri"/>
                <w:color w:val="F0F000"/>
                <w:lang w:val="en-US"/>
              </w:rPr>
            </w:pPr>
            <w:r w:rsidRPr="00381223">
              <w:rPr>
                <w:rFonts w:ascii="Cambria" w:hAnsi="Cambria" w:cs="Calibri"/>
                <w:color w:val="F0F000"/>
                <w:lang w:val="en-US"/>
              </w:rPr>
              <w:t>© 2014 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5710D5" w:rsidRPr="00381223" w:rsidRDefault="005710D5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5710D5" w:rsidRPr="00381223" w:rsidRDefault="005710D5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5710D5" w:rsidRPr="00381223" w:rsidRDefault="005710D5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5710D5" w:rsidRPr="00381223" w:rsidRDefault="005710D5" w:rsidP="00672014">
            <w:pPr>
              <w:jc w:val="center"/>
              <w:rPr>
                <w:rFonts w:ascii="Cambria" w:hAnsi="Cambria" w:cs="Calibri"/>
                <w:color w:val="F0F00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4BA50F" wp14:editId="3D081335">
                  <wp:extent cx="194400" cy="1944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5710D5" w:rsidRPr="00381223" w:rsidRDefault="005710D5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5710D5" w:rsidRPr="00381223" w:rsidRDefault="005710D5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5710D5" w:rsidRPr="00381223" w:rsidRDefault="005710D5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5710D5" w:rsidRPr="00381223" w:rsidRDefault="005710D5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nkware.org</w:t>
            </w:r>
          </w:p>
        </w:tc>
      </w:tr>
    </w:tbl>
    <w:p w:rsidR="005710D5" w:rsidRPr="00344B70" w:rsidRDefault="005710D5" w:rsidP="005710D5">
      <w:pPr>
        <w:jc w:val="both"/>
        <w:rPr>
          <w:rFonts w:ascii="Cambria" w:hAnsi="Cambria"/>
          <w:szCs w:val="24"/>
          <w:lang w:val="en-US"/>
        </w:rPr>
      </w:pPr>
    </w:p>
    <w:sectPr w:rsidR="005710D5" w:rsidRPr="00344B70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????????????????????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3817"/>
    <w:rsid w:val="00041EA3"/>
    <w:rsid w:val="000454A7"/>
    <w:rsid w:val="00050FB3"/>
    <w:rsid w:val="00083D64"/>
    <w:rsid w:val="0008605E"/>
    <w:rsid w:val="0009283B"/>
    <w:rsid w:val="000A31E6"/>
    <w:rsid w:val="000A7DBE"/>
    <w:rsid w:val="000C163E"/>
    <w:rsid w:val="000C1C08"/>
    <w:rsid w:val="000C6787"/>
    <w:rsid w:val="000F0671"/>
    <w:rsid w:val="00106292"/>
    <w:rsid w:val="001145E9"/>
    <w:rsid w:val="00136530"/>
    <w:rsid w:val="00153E8C"/>
    <w:rsid w:val="001544DB"/>
    <w:rsid w:val="00163E74"/>
    <w:rsid w:val="001671A5"/>
    <w:rsid w:val="00181B80"/>
    <w:rsid w:val="00184E0C"/>
    <w:rsid w:val="0018771B"/>
    <w:rsid w:val="00195CDF"/>
    <w:rsid w:val="001A2867"/>
    <w:rsid w:val="001B01D5"/>
    <w:rsid w:val="001D2129"/>
    <w:rsid w:val="001E680D"/>
    <w:rsid w:val="00214D94"/>
    <w:rsid w:val="00233DE2"/>
    <w:rsid w:val="0023555A"/>
    <w:rsid w:val="00256085"/>
    <w:rsid w:val="00270BE8"/>
    <w:rsid w:val="00281CF3"/>
    <w:rsid w:val="00291FD9"/>
    <w:rsid w:val="002931DE"/>
    <w:rsid w:val="002955F8"/>
    <w:rsid w:val="002A7D18"/>
    <w:rsid w:val="002B4A53"/>
    <w:rsid w:val="00307939"/>
    <w:rsid w:val="003358F7"/>
    <w:rsid w:val="003402BC"/>
    <w:rsid w:val="003477CE"/>
    <w:rsid w:val="0036249F"/>
    <w:rsid w:val="00372C84"/>
    <w:rsid w:val="00382F26"/>
    <w:rsid w:val="003A4B08"/>
    <w:rsid w:val="003B0A14"/>
    <w:rsid w:val="003C5C72"/>
    <w:rsid w:val="003D2DEE"/>
    <w:rsid w:val="00403E5B"/>
    <w:rsid w:val="00413E22"/>
    <w:rsid w:val="0042114D"/>
    <w:rsid w:val="00426D24"/>
    <w:rsid w:val="00431755"/>
    <w:rsid w:val="004371A7"/>
    <w:rsid w:val="004452C9"/>
    <w:rsid w:val="004579E6"/>
    <w:rsid w:val="0047272A"/>
    <w:rsid w:val="004728EE"/>
    <w:rsid w:val="00487472"/>
    <w:rsid w:val="004A07D7"/>
    <w:rsid w:val="004F1479"/>
    <w:rsid w:val="00505764"/>
    <w:rsid w:val="00515D46"/>
    <w:rsid w:val="00546953"/>
    <w:rsid w:val="005546F4"/>
    <w:rsid w:val="005710D5"/>
    <w:rsid w:val="0057209F"/>
    <w:rsid w:val="005741C8"/>
    <w:rsid w:val="00590D39"/>
    <w:rsid w:val="00595C92"/>
    <w:rsid w:val="005A13A7"/>
    <w:rsid w:val="005A318F"/>
    <w:rsid w:val="005A6711"/>
    <w:rsid w:val="005B5A9D"/>
    <w:rsid w:val="005E23A3"/>
    <w:rsid w:val="005E23E2"/>
    <w:rsid w:val="005F27D1"/>
    <w:rsid w:val="00627AED"/>
    <w:rsid w:val="0064614D"/>
    <w:rsid w:val="00655BC0"/>
    <w:rsid w:val="00672414"/>
    <w:rsid w:val="00685DD0"/>
    <w:rsid w:val="006871C9"/>
    <w:rsid w:val="0069309B"/>
    <w:rsid w:val="006C135D"/>
    <w:rsid w:val="006C216D"/>
    <w:rsid w:val="00714385"/>
    <w:rsid w:val="00721550"/>
    <w:rsid w:val="00756FF0"/>
    <w:rsid w:val="007731D6"/>
    <w:rsid w:val="007742B6"/>
    <w:rsid w:val="00783F2F"/>
    <w:rsid w:val="00786B71"/>
    <w:rsid w:val="007A5AA6"/>
    <w:rsid w:val="007B6B5E"/>
    <w:rsid w:val="007C7AF3"/>
    <w:rsid w:val="007D494B"/>
    <w:rsid w:val="0080508F"/>
    <w:rsid w:val="0081212B"/>
    <w:rsid w:val="00815197"/>
    <w:rsid w:val="0081743B"/>
    <w:rsid w:val="0083567E"/>
    <w:rsid w:val="00841182"/>
    <w:rsid w:val="00854F4C"/>
    <w:rsid w:val="008A598D"/>
    <w:rsid w:val="008A70E9"/>
    <w:rsid w:val="008D2493"/>
    <w:rsid w:val="0091736A"/>
    <w:rsid w:val="009903D4"/>
    <w:rsid w:val="009B104B"/>
    <w:rsid w:val="009B2B31"/>
    <w:rsid w:val="009F0CA3"/>
    <w:rsid w:val="009F0DCF"/>
    <w:rsid w:val="009F4CEA"/>
    <w:rsid w:val="00A02065"/>
    <w:rsid w:val="00A34CCA"/>
    <w:rsid w:val="00A40562"/>
    <w:rsid w:val="00A51B84"/>
    <w:rsid w:val="00A55FDC"/>
    <w:rsid w:val="00A6093B"/>
    <w:rsid w:val="00A635B9"/>
    <w:rsid w:val="00A7689C"/>
    <w:rsid w:val="00AA5949"/>
    <w:rsid w:val="00AA60C0"/>
    <w:rsid w:val="00AB409C"/>
    <w:rsid w:val="00AC128B"/>
    <w:rsid w:val="00AC377F"/>
    <w:rsid w:val="00AE2389"/>
    <w:rsid w:val="00AF460D"/>
    <w:rsid w:val="00B01843"/>
    <w:rsid w:val="00B45EFE"/>
    <w:rsid w:val="00B462B9"/>
    <w:rsid w:val="00B53E35"/>
    <w:rsid w:val="00B8589D"/>
    <w:rsid w:val="00B938F1"/>
    <w:rsid w:val="00BA5A31"/>
    <w:rsid w:val="00BD100D"/>
    <w:rsid w:val="00BE2044"/>
    <w:rsid w:val="00BF0E03"/>
    <w:rsid w:val="00C05741"/>
    <w:rsid w:val="00C07937"/>
    <w:rsid w:val="00C13312"/>
    <w:rsid w:val="00C15627"/>
    <w:rsid w:val="00C25B98"/>
    <w:rsid w:val="00C26EE8"/>
    <w:rsid w:val="00C33C51"/>
    <w:rsid w:val="00C4461D"/>
    <w:rsid w:val="00C61FB6"/>
    <w:rsid w:val="00C63995"/>
    <w:rsid w:val="00CA6E3C"/>
    <w:rsid w:val="00CB0062"/>
    <w:rsid w:val="00CB239B"/>
    <w:rsid w:val="00CB7B0E"/>
    <w:rsid w:val="00CC1E20"/>
    <w:rsid w:val="00CE583C"/>
    <w:rsid w:val="00CF5A1C"/>
    <w:rsid w:val="00D24995"/>
    <w:rsid w:val="00D36FB6"/>
    <w:rsid w:val="00D67E4A"/>
    <w:rsid w:val="00D70186"/>
    <w:rsid w:val="00D926CD"/>
    <w:rsid w:val="00D93350"/>
    <w:rsid w:val="00DA36D0"/>
    <w:rsid w:val="00DA58DD"/>
    <w:rsid w:val="00DC1085"/>
    <w:rsid w:val="00DC4495"/>
    <w:rsid w:val="00E04C3B"/>
    <w:rsid w:val="00E27139"/>
    <w:rsid w:val="00E35321"/>
    <w:rsid w:val="00E376A9"/>
    <w:rsid w:val="00E42A18"/>
    <w:rsid w:val="00E431D2"/>
    <w:rsid w:val="00E64FE7"/>
    <w:rsid w:val="00E751F7"/>
    <w:rsid w:val="00E8751A"/>
    <w:rsid w:val="00EA3974"/>
    <w:rsid w:val="00EE1591"/>
    <w:rsid w:val="00EE2E31"/>
    <w:rsid w:val="00EF2B87"/>
    <w:rsid w:val="00F06B2A"/>
    <w:rsid w:val="00F1115B"/>
    <w:rsid w:val="00F12ED3"/>
    <w:rsid w:val="00F25F27"/>
    <w:rsid w:val="00F53C60"/>
    <w:rsid w:val="00F64FB6"/>
    <w:rsid w:val="00F8389C"/>
    <w:rsid w:val="00FA2748"/>
    <w:rsid w:val="00FA4979"/>
    <w:rsid w:val="00FB5295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8050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8050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9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31</cp:revision>
  <dcterms:created xsi:type="dcterms:W3CDTF">2014-06-29T19:29:00Z</dcterms:created>
  <dcterms:modified xsi:type="dcterms:W3CDTF">2014-09-23T23:45:00Z</dcterms:modified>
</cp:coreProperties>
</file>